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DDB682" w14:textId="1DA4E5C1" w:rsidR="004A08A9" w:rsidRPr="005E2205" w:rsidRDefault="004A08A9" w:rsidP="004A08A9">
      <w:pPr>
        <w:pStyle w:val="CRCoverPage"/>
        <w:tabs>
          <w:tab w:val="right" w:pos="9639"/>
        </w:tabs>
        <w:spacing w:after="0"/>
        <w:rPr>
          <w:rFonts w:eastAsiaTheme="minorEastAsia"/>
          <w:b/>
          <w:i/>
          <w:noProof/>
          <w:sz w:val="28"/>
          <w:lang w:eastAsia="ko-KR"/>
        </w:rPr>
      </w:pPr>
      <w:r w:rsidRPr="00F6699B">
        <w:rPr>
          <w:b/>
          <w:noProof/>
          <w:sz w:val="24"/>
        </w:rPr>
        <w:t xml:space="preserve">3GPP TSG-RAN WG2 </w:t>
      </w:r>
      <w:r>
        <w:rPr>
          <w:b/>
          <w:noProof/>
          <w:sz w:val="24"/>
        </w:rPr>
        <w:t>Meeting #9</w:t>
      </w:r>
      <w:r w:rsidR="00BA0C2E">
        <w:rPr>
          <w:b/>
          <w:noProof/>
          <w:sz w:val="24"/>
        </w:rPr>
        <w:t>9</w:t>
      </w:r>
      <w:r w:rsidRPr="00BF29E4">
        <w:rPr>
          <w:b/>
          <w:i/>
          <w:noProof/>
          <w:sz w:val="28"/>
        </w:rPr>
        <w:tab/>
      </w:r>
      <w:r w:rsidR="00E37D2C" w:rsidRPr="00E37D2C">
        <w:rPr>
          <w:b/>
          <w:i/>
          <w:noProof/>
          <w:sz w:val="28"/>
        </w:rPr>
        <w:t>R2-</w:t>
      </w:r>
      <w:r w:rsidR="00D6132C" w:rsidRPr="00D6132C">
        <w:rPr>
          <w:b/>
          <w:i/>
          <w:noProof/>
          <w:sz w:val="28"/>
        </w:rPr>
        <w:t>1709301</w:t>
      </w:r>
    </w:p>
    <w:p w14:paraId="5AAF623D" w14:textId="3C553125" w:rsidR="004A08A9" w:rsidRPr="00435889" w:rsidRDefault="00BA0C2E" w:rsidP="004A08A9">
      <w:pPr>
        <w:pStyle w:val="CRCoverPage"/>
        <w:tabs>
          <w:tab w:val="right" w:pos="9639"/>
        </w:tabs>
        <w:spacing w:after="0"/>
        <w:rPr>
          <w:rFonts w:eastAsia="맑은 고딕"/>
          <w:b/>
          <w:noProof/>
          <w:sz w:val="24"/>
          <w:lang w:eastAsia="ko-KR"/>
        </w:rPr>
      </w:pPr>
      <w:r>
        <w:rPr>
          <w:b/>
          <w:noProof/>
          <w:sz w:val="24"/>
        </w:rPr>
        <w:t>Berlin</w:t>
      </w:r>
      <w:r w:rsidR="004A08A9" w:rsidRPr="00B430D4">
        <w:rPr>
          <w:rFonts w:eastAsia="맑은 고딕"/>
          <w:b/>
          <w:noProof/>
          <w:sz w:val="24"/>
          <w:lang w:eastAsia="ko-KR"/>
        </w:rPr>
        <w:t xml:space="preserve">, </w:t>
      </w:r>
      <w:r>
        <w:rPr>
          <w:rFonts w:eastAsia="맑은 고딕"/>
          <w:b/>
          <w:noProof/>
          <w:sz w:val="24"/>
          <w:lang w:eastAsia="ko-KR"/>
        </w:rPr>
        <w:t>Germany</w:t>
      </w:r>
      <w:r w:rsidR="004A08A9" w:rsidRPr="00B430D4">
        <w:rPr>
          <w:rFonts w:eastAsia="맑은 고딕"/>
          <w:b/>
          <w:noProof/>
          <w:sz w:val="24"/>
          <w:lang w:eastAsia="ko-KR"/>
        </w:rPr>
        <w:t xml:space="preserve">, </w:t>
      </w:r>
      <w:r>
        <w:rPr>
          <w:rFonts w:eastAsia="맑은 고딕"/>
          <w:b/>
          <w:noProof/>
          <w:sz w:val="24"/>
          <w:lang w:eastAsia="ko-KR"/>
        </w:rPr>
        <w:t>August</w:t>
      </w:r>
      <w:r w:rsidR="004A08A9" w:rsidRPr="00B430D4">
        <w:rPr>
          <w:rFonts w:eastAsia="맑은 고딕"/>
          <w:b/>
          <w:noProof/>
          <w:sz w:val="24"/>
          <w:lang w:eastAsia="ko-KR"/>
        </w:rPr>
        <w:t xml:space="preserve"> </w:t>
      </w:r>
      <w:r>
        <w:rPr>
          <w:rFonts w:eastAsia="맑은 고딕"/>
          <w:b/>
          <w:noProof/>
          <w:sz w:val="24"/>
          <w:lang w:eastAsia="ko-KR"/>
        </w:rPr>
        <w:t>21</w:t>
      </w:r>
      <w:r w:rsidR="004A08A9">
        <w:rPr>
          <w:rFonts w:eastAsia="맑은 고딕"/>
          <w:b/>
          <w:noProof/>
          <w:sz w:val="24"/>
          <w:lang w:eastAsia="ko-KR"/>
        </w:rPr>
        <w:t xml:space="preserve"> </w:t>
      </w:r>
      <w:r w:rsidR="004A08A9" w:rsidRPr="00B430D4">
        <w:rPr>
          <w:rFonts w:eastAsia="맑은 고딕"/>
          <w:b/>
          <w:noProof/>
          <w:sz w:val="24"/>
          <w:lang w:eastAsia="ko-KR"/>
        </w:rPr>
        <w:t xml:space="preserve">- </w:t>
      </w:r>
      <w:r>
        <w:rPr>
          <w:rFonts w:eastAsia="맑은 고딕"/>
          <w:b/>
          <w:noProof/>
          <w:sz w:val="24"/>
          <w:lang w:eastAsia="ko-KR"/>
        </w:rPr>
        <w:t>25</w:t>
      </w:r>
      <w:r w:rsidR="004A08A9" w:rsidRPr="00B430D4">
        <w:rPr>
          <w:rFonts w:eastAsia="맑은 고딕"/>
          <w:b/>
          <w:noProof/>
          <w:sz w:val="24"/>
          <w:lang w:eastAsia="ko-KR"/>
        </w:rPr>
        <w:t>, 201</w:t>
      </w:r>
      <w:r w:rsidR="004A08A9">
        <w:rPr>
          <w:rFonts w:eastAsia="맑은 고딕"/>
          <w:b/>
          <w:noProof/>
          <w:sz w:val="24"/>
          <w:lang w:eastAsia="ko-KR"/>
        </w:rPr>
        <w:t>7</w:t>
      </w:r>
    </w:p>
    <w:p w14:paraId="77219473" w14:textId="77777777" w:rsidR="0013687D" w:rsidRPr="004A08A9" w:rsidRDefault="0013687D" w:rsidP="0013687D">
      <w:pPr>
        <w:pStyle w:val="a3"/>
        <w:rPr>
          <w:noProof w:val="0"/>
          <w:lang w:val="en-GB" w:eastAsia="ko-KR"/>
        </w:rPr>
      </w:pPr>
    </w:p>
    <w:p w14:paraId="5E4909CB" w14:textId="77777777" w:rsidR="00F248C1" w:rsidRPr="00A32D0C" w:rsidRDefault="00F248C1" w:rsidP="0013687D">
      <w:pPr>
        <w:pStyle w:val="a3"/>
        <w:rPr>
          <w:noProof w:val="0"/>
          <w:lang w:val="en-GB" w:eastAsia="ko-KR"/>
        </w:rPr>
      </w:pPr>
    </w:p>
    <w:p w14:paraId="3309A111" w14:textId="7F2A14DD"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12774B" w:rsidRPr="0012774B">
        <w:rPr>
          <w:rFonts w:ascii="Arial" w:hAnsi="Arial"/>
          <w:sz w:val="24"/>
          <w:lang w:val="en-US" w:eastAsia="ko-KR"/>
        </w:rPr>
        <w:t>9.10.2</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19FB4FC0"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03847">
        <w:rPr>
          <w:rFonts w:ascii="Arial" w:hAnsi="Arial"/>
          <w:sz w:val="24"/>
          <w:lang w:val="en-US"/>
        </w:rPr>
        <w:t>Carrier selection for carrier aggregation</w:t>
      </w:r>
    </w:p>
    <w:p w14:paraId="125B3185" w14:textId="4F87839F" w:rsidR="003752D0"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14:paraId="3EDF2BE7" w14:textId="2CC4C4EF" w:rsidR="00BA0C2E" w:rsidRDefault="003752D0" w:rsidP="00BA0C2E">
      <w:pPr>
        <w:pStyle w:val="1"/>
        <w:ind w:left="0" w:firstLine="0"/>
        <w:rPr>
          <w:rFonts w:ascii="Times New Roman" w:hAnsi="Times New Roman"/>
          <w:lang w:eastAsia="ko-KR"/>
        </w:rPr>
      </w:pPr>
      <w:r>
        <w:t xml:space="preserve">1. </w:t>
      </w:r>
      <w:r w:rsidR="00BA0C2E">
        <w:rPr>
          <w:rFonts w:hint="eastAsia"/>
          <w:lang w:eastAsia="ko-KR"/>
        </w:rPr>
        <w:t>Introduction</w:t>
      </w:r>
    </w:p>
    <w:p w14:paraId="0A98EFB0" w14:textId="45606C1B" w:rsidR="003752D0" w:rsidRDefault="00DD2BD2" w:rsidP="003752D0">
      <w:pPr>
        <w:rPr>
          <w:rFonts w:eastAsia="맑은 고딕"/>
          <w:lang w:eastAsia="ko-KR"/>
        </w:rPr>
      </w:pPr>
      <w:r>
        <w:rPr>
          <w:rFonts w:eastAsia="맑은 고딕"/>
          <w:lang w:eastAsia="ko-KR"/>
        </w:rPr>
        <w:t xml:space="preserve">In RAN #75, a new work item for </w:t>
      </w:r>
      <w:r w:rsidR="00204A7C">
        <w:rPr>
          <w:rFonts w:eastAsia="맑은 고딕"/>
          <w:lang w:eastAsia="ko-KR"/>
        </w:rPr>
        <w:t>V2X</w:t>
      </w:r>
      <w:r>
        <w:rPr>
          <w:rFonts w:eastAsia="맑은 고딕"/>
          <w:lang w:eastAsia="ko-KR"/>
        </w:rPr>
        <w:t xml:space="preserve"> phase 2 was approved and </w:t>
      </w:r>
      <w:r w:rsidR="003752D0">
        <w:rPr>
          <w:rFonts w:eastAsia="맑은 고딕"/>
          <w:lang w:eastAsia="ko-KR"/>
        </w:rPr>
        <w:t xml:space="preserve">following </w:t>
      </w:r>
      <w:r w:rsidR="00204A7C">
        <w:rPr>
          <w:rFonts w:eastAsia="맑은 고딕"/>
          <w:lang w:eastAsia="ko-KR"/>
        </w:rPr>
        <w:t xml:space="preserve">objective </w:t>
      </w:r>
      <w:r>
        <w:rPr>
          <w:rFonts w:eastAsia="맑은 고딕"/>
          <w:lang w:eastAsia="ko-KR"/>
        </w:rPr>
        <w:t>was</w:t>
      </w:r>
      <w:r w:rsidR="00204A7C">
        <w:rPr>
          <w:rFonts w:eastAsia="맑은 고딕"/>
          <w:lang w:eastAsia="ko-KR"/>
        </w:rPr>
        <w:t xml:space="preserve"> included [1]</w:t>
      </w:r>
      <w:r w:rsidR="003752D0">
        <w:rPr>
          <w:rFonts w:eastAsia="맑은 고딕"/>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3752D0" w:rsidRPr="00FB2506" w14:paraId="76627C47" w14:textId="77777777" w:rsidTr="00317C9B">
        <w:trPr>
          <w:trHeight w:val="1064"/>
        </w:trPr>
        <w:tc>
          <w:tcPr>
            <w:tcW w:w="9225" w:type="dxa"/>
            <w:shd w:val="clear" w:color="auto" w:fill="auto"/>
          </w:tcPr>
          <w:p w14:paraId="5B658DD9" w14:textId="77777777" w:rsidR="009320EC" w:rsidRPr="00CF4679" w:rsidRDefault="009320EC" w:rsidP="009320EC">
            <w:pPr>
              <w:numPr>
                <w:ilvl w:val="0"/>
                <w:numId w:val="14"/>
              </w:numPr>
              <w:overflowPunct w:val="0"/>
              <w:autoSpaceDE w:val="0"/>
              <w:autoSpaceDN w:val="0"/>
              <w:jc w:val="both"/>
              <w:rPr>
                <w:lang w:eastAsia="zh-CN"/>
              </w:rPr>
            </w:pPr>
            <w:r>
              <w:rPr>
                <w:rFonts w:hint="eastAsia"/>
                <w:lang w:eastAsia="zh-CN"/>
              </w:rPr>
              <w:t xml:space="preserve">Specify </w:t>
            </w:r>
            <w:r>
              <w:rPr>
                <w:lang w:eastAsia="zh-CN"/>
              </w:rPr>
              <w:t>solutions</w:t>
            </w:r>
            <w:r>
              <w:rPr>
                <w:rFonts w:hint="eastAsia"/>
                <w:lang w:eastAsia="zh-CN"/>
              </w:rPr>
              <w:t xml:space="preserve"> for the </w:t>
            </w:r>
            <w:r>
              <w:rPr>
                <w:lang w:eastAsia="zh-CN"/>
              </w:rPr>
              <w:t>fo</w:t>
            </w:r>
            <w:r>
              <w:rPr>
                <w:rFonts w:hint="eastAsia"/>
                <w:lang w:eastAsia="zh-CN"/>
              </w:rPr>
              <w:t xml:space="preserve">llowing </w:t>
            </w:r>
            <w:r w:rsidRPr="00CF4679">
              <w:rPr>
                <w:lang w:eastAsia="zh-CN"/>
              </w:rPr>
              <w:t xml:space="preserve">PC5 </w:t>
            </w:r>
            <w:r>
              <w:rPr>
                <w:lang w:eastAsia="zh-CN"/>
              </w:rPr>
              <w:t>functionalit</w:t>
            </w:r>
            <w:r>
              <w:rPr>
                <w:rFonts w:hint="eastAsia"/>
                <w:lang w:eastAsia="zh-CN"/>
              </w:rPr>
              <w:t>ies,</w:t>
            </w:r>
            <w:r w:rsidRPr="00CF4679">
              <w:rPr>
                <w:lang w:eastAsia="zh-CN"/>
              </w:rPr>
              <w:t xml:space="preserve"> which can co-exist in the same resourc</w:t>
            </w:r>
            <w:r>
              <w:rPr>
                <w:lang w:eastAsia="zh-CN"/>
              </w:rPr>
              <w:t>e pools as Rel-14 functionality</w:t>
            </w:r>
            <w:r w:rsidRPr="00CF4679">
              <w:rPr>
                <w:lang w:eastAsia="zh-CN"/>
              </w:rPr>
              <w:t xml:space="preserve"> and use the same scheduling assignment format</w:t>
            </w:r>
            <w:r>
              <w:rPr>
                <w:rFonts w:hint="eastAsia"/>
                <w:lang w:eastAsia="zh-CN"/>
              </w:rPr>
              <w:t xml:space="preserve"> (</w:t>
            </w:r>
            <w:r>
              <w:t>which can be decoded by Rel-14 UEs</w:t>
            </w:r>
            <w:r>
              <w:rPr>
                <w:rFonts w:hint="eastAsia"/>
                <w:lang w:eastAsia="zh-CN"/>
              </w:rPr>
              <w:t>)</w:t>
            </w:r>
            <w:r w:rsidRPr="00CF4679">
              <w:rPr>
                <w:lang w:eastAsia="zh-CN"/>
              </w:rPr>
              <w:t>, without causing significant degradation to Rel-14 PC5 operation</w:t>
            </w:r>
            <w:r>
              <w:rPr>
                <w:rFonts w:hint="eastAsia"/>
                <w:lang w:eastAsia="zh-CN"/>
              </w:rPr>
              <w:t xml:space="preserve"> compared to that of Rel-14 UEs: </w:t>
            </w:r>
            <w:r w:rsidRPr="00CF4679">
              <w:rPr>
                <w:rFonts w:hint="eastAsia"/>
                <w:lang w:eastAsia="zh-CN"/>
              </w:rPr>
              <w:t>[</w:t>
            </w:r>
            <w:r w:rsidRPr="00CF4679">
              <w:rPr>
                <w:lang w:eastAsia="zh-CN"/>
              </w:rPr>
              <w:t>RAN</w:t>
            </w:r>
            <w:r>
              <w:rPr>
                <w:rFonts w:hint="eastAsia"/>
                <w:lang w:eastAsia="zh-CN"/>
              </w:rPr>
              <w:t>1</w:t>
            </w:r>
            <w:r w:rsidRPr="00CF4679">
              <w:rPr>
                <w:lang w:eastAsia="zh-CN"/>
              </w:rPr>
              <w:t>, RAN</w:t>
            </w:r>
            <w:r>
              <w:rPr>
                <w:rFonts w:hint="eastAsia"/>
                <w:lang w:eastAsia="zh-CN"/>
              </w:rPr>
              <w:t>2</w:t>
            </w:r>
            <w:r w:rsidRPr="00CF4679">
              <w:rPr>
                <w:lang w:eastAsia="zh-CN"/>
              </w:rPr>
              <w:t xml:space="preserve">, </w:t>
            </w:r>
            <w:r>
              <w:rPr>
                <w:rFonts w:hint="eastAsia"/>
                <w:lang w:eastAsia="zh-CN"/>
              </w:rPr>
              <w:t>RAN4</w:t>
            </w:r>
            <w:r w:rsidRPr="00CF4679">
              <w:rPr>
                <w:rFonts w:hint="eastAsia"/>
                <w:lang w:eastAsia="zh-CN"/>
              </w:rPr>
              <w:t>]</w:t>
            </w:r>
          </w:p>
          <w:p w14:paraId="61FFAB3A" w14:textId="77777777" w:rsidR="009320EC" w:rsidRPr="00800B2D" w:rsidRDefault="009320EC" w:rsidP="009320EC">
            <w:pPr>
              <w:numPr>
                <w:ilvl w:val="1"/>
                <w:numId w:val="14"/>
              </w:numPr>
              <w:overflowPunct w:val="0"/>
              <w:autoSpaceDE w:val="0"/>
              <w:autoSpaceDN w:val="0"/>
              <w:jc w:val="both"/>
              <w:rPr>
                <w:lang w:eastAsia="zh-CN"/>
              </w:rPr>
            </w:pPr>
            <w:r w:rsidRPr="00800B2D">
              <w:rPr>
                <w:rFonts w:hint="eastAsia"/>
                <w:lang w:eastAsia="zh-CN"/>
              </w:rPr>
              <w:t xml:space="preserve">Carrier </w:t>
            </w:r>
            <w:r w:rsidRPr="00800B2D">
              <w:rPr>
                <w:lang w:eastAsia="zh-CN"/>
              </w:rPr>
              <w:t>aggregation</w:t>
            </w:r>
            <w:r w:rsidRPr="00800B2D">
              <w:rPr>
                <w:rFonts w:hint="eastAsia"/>
                <w:lang w:eastAsia="zh-CN"/>
              </w:rPr>
              <w:t xml:space="preserve"> (up to 8 PC5 carriers);</w:t>
            </w:r>
          </w:p>
          <w:p w14:paraId="2858B167" w14:textId="77777777" w:rsidR="009320EC" w:rsidRPr="0024338F" w:rsidRDefault="009320EC" w:rsidP="009320EC">
            <w:pPr>
              <w:numPr>
                <w:ilvl w:val="1"/>
                <w:numId w:val="14"/>
              </w:numPr>
              <w:overflowPunct w:val="0"/>
              <w:autoSpaceDE w:val="0"/>
              <w:autoSpaceDN w:val="0"/>
              <w:jc w:val="both"/>
              <w:rPr>
                <w:lang w:eastAsia="zh-CN"/>
              </w:rPr>
            </w:pPr>
            <w:r w:rsidRPr="00CF6118">
              <w:rPr>
                <w:rFonts w:hint="eastAsia"/>
                <w:lang w:eastAsia="zh-CN"/>
              </w:rPr>
              <w:t>64QAM</w:t>
            </w:r>
            <w:r>
              <w:rPr>
                <w:rFonts w:hint="eastAsia"/>
                <w:lang w:eastAsia="zh-CN"/>
              </w:rPr>
              <w:t>;</w:t>
            </w:r>
          </w:p>
          <w:p w14:paraId="6D9A9462" w14:textId="77777777" w:rsidR="009320EC" w:rsidRPr="0024338F" w:rsidRDefault="009320EC" w:rsidP="009320EC">
            <w:pPr>
              <w:numPr>
                <w:ilvl w:val="1"/>
                <w:numId w:val="14"/>
              </w:numPr>
              <w:overflowPunct w:val="0"/>
              <w:autoSpaceDE w:val="0"/>
              <w:autoSpaceDN w:val="0"/>
              <w:jc w:val="both"/>
              <w:rPr>
                <w:lang w:eastAsia="zh-CN"/>
              </w:rPr>
            </w:pPr>
            <w:r>
              <w:rPr>
                <w:rFonts w:hint="eastAsia"/>
                <w:lang w:eastAsia="zh-CN"/>
              </w:rPr>
              <w:t>R</w:t>
            </w:r>
            <w:r w:rsidRPr="006B6A55">
              <w:rPr>
                <w:lang w:eastAsia="zh-CN"/>
              </w:rPr>
              <w:t xml:space="preserve">educe </w:t>
            </w:r>
            <w:r>
              <w:rPr>
                <w:rFonts w:hint="eastAsia"/>
                <w:lang w:eastAsia="zh-CN"/>
              </w:rPr>
              <w:t xml:space="preserve">the </w:t>
            </w:r>
            <w:r w:rsidRPr="006B6A55">
              <w:rPr>
                <w:lang w:eastAsia="zh-CN"/>
              </w:rPr>
              <w:t>maximum time between packet arrival at Layer 1 and resource selected for transmission</w:t>
            </w:r>
            <w:r>
              <w:rPr>
                <w:rFonts w:hint="eastAsia"/>
                <w:lang w:eastAsia="zh-CN"/>
              </w:rPr>
              <w:t>;</w:t>
            </w:r>
          </w:p>
          <w:p w14:paraId="0675F5C7" w14:textId="32DB3EA6" w:rsidR="003752D0" w:rsidRPr="009320EC" w:rsidRDefault="009320EC" w:rsidP="009320EC">
            <w:pPr>
              <w:numPr>
                <w:ilvl w:val="1"/>
                <w:numId w:val="14"/>
              </w:numPr>
              <w:overflowPunct w:val="0"/>
              <w:autoSpaceDE w:val="0"/>
              <w:autoSpaceDN w:val="0"/>
              <w:jc w:val="both"/>
              <w:rPr>
                <w:lang w:eastAsia="zh-CN"/>
              </w:rPr>
            </w:pPr>
            <w:r>
              <w:rPr>
                <w:lang w:eastAsia="zh-CN"/>
              </w:rPr>
              <w:t>R</w:t>
            </w:r>
            <w:r>
              <w:rPr>
                <w:rFonts w:hint="eastAsia"/>
                <w:lang w:eastAsia="zh-CN"/>
              </w:rPr>
              <w:t xml:space="preserve">adio resource pool sharing </w:t>
            </w:r>
            <w:r w:rsidRPr="0024338F">
              <w:rPr>
                <w:lang w:eastAsia="zh-CN"/>
              </w:rPr>
              <w:t>between UEs using mode 3 and UEs using mode 4</w:t>
            </w:r>
            <w:r>
              <w:rPr>
                <w:rFonts w:hint="eastAsia"/>
                <w:lang w:eastAsia="zh-CN"/>
              </w:rPr>
              <w:t>;</w:t>
            </w:r>
          </w:p>
        </w:tc>
      </w:tr>
    </w:tbl>
    <w:p w14:paraId="3B469758" w14:textId="77777777" w:rsidR="003752D0" w:rsidRDefault="003752D0" w:rsidP="003752D0">
      <w:pPr>
        <w:rPr>
          <w:rFonts w:eastAsia="맑은 고딕"/>
          <w:lang w:eastAsia="ko-KR"/>
        </w:rPr>
      </w:pPr>
    </w:p>
    <w:p w14:paraId="1E28E602" w14:textId="573A38DA" w:rsidR="003752D0" w:rsidRDefault="003752D0" w:rsidP="003752D0">
      <w:pPr>
        <w:rPr>
          <w:rFonts w:eastAsia="맑은 고딕"/>
          <w:lang w:eastAsia="ko-KR"/>
        </w:rPr>
      </w:pPr>
      <w:r>
        <w:rPr>
          <w:rFonts w:eastAsia="맑은 고딕" w:hint="eastAsia"/>
          <w:lang w:eastAsia="ko-KR"/>
        </w:rPr>
        <w:t xml:space="preserve">In </w:t>
      </w:r>
      <w:r>
        <w:rPr>
          <w:rFonts w:eastAsia="맑은 고딕"/>
          <w:lang w:eastAsia="ko-KR"/>
        </w:rPr>
        <w:t>TSG RAN</w:t>
      </w:r>
      <w:r w:rsidR="00B325C9">
        <w:rPr>
          <w:rFonts w:eastAsia="맑은 고딕"/>
          <w:lang w:eastAsia="ko-KR"/>
        </w:rPr>
        <w:t>1</w:t>
      </w:r>
      <w:r>
        <w:rPr>
          <w:rFonts w:eastAsia="맑은 고딕"/>
          <w:lang w:eastAsia="ko-KR"/>
        </w:rPr>
        <w:t xml:space="preserve"> #</w:t>
      </w:r>
      <w:r w:rsidR="00B325C9">
        <w:rPr>
          <w:rFonts w:eastAsia="맑은 고딕"/>
          <w:lang w:eastAsia="ko-KR"/>
        </w:rPr>
        <w:t>89</w:t>
      </w:r>
      <w:r>
        <w:rPr>
          <w:rFonts w:eastAsia="맑은 고딕"/>
          <w:lang w:eastAsia="ko-KR"/>
        </w:rPr>
        <w:t xml:space="preserve">, </w:t>
      </w:r>
      <w:r w:rsidR="00B325C9">
        <w:rPr>
          <w:rFonts w:eastAsia="맑은 고딕"/>
          <w:lang w:eastAsia="ko-KR"/>
        </w:rPr>
        <w:t>regarding to V2X phased 2 following agreements were made [2</w:t>
      </w:r>
      <w:r>
        <w:rPr>
          <w:rFonts w:eastAsia="맑은 고딕"/>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3752D0" w:rsidRPr="00FB2506" w14:paraId="5AB4A4A7" w14:textId="77777777" w:rsidTr="00317C9B">
        <w:trPr>
          <w:trHeight w:val="726"/>
        </w:trPr>
        <w:tc>
          <w:tcPr>
            <w:tcW w:w="9225" w:type="dxa"/>
            <w:shd w:val="clear" w:color="auto" w:fill="auto"/>
          </w:tcPr>
          <w:p w14:paraId="019241E1" w14:textId="77777777" w:rsidR="00B325C9" w:rsidRPr="00DC669C" w:rsidRDefault="00B325C9" w:rsidP="00B325C9">
            <w:pPr>
              <w:numPr>
                <w:ilvl w:val="0"/>
                <w:numId w:val="15"/>
              </w:numPr>
              <w:spacing w:after="0"/>
              <w:rPr>
                <w:rFonts w:eastAsia="MS Mincho"/>
                <w:iCs/>
                <w:lang w:val="en-US" w:eastAsia="ja-JP"/>
              </w:rPr>
            </w:pPr>
            <w:r w:rsidRPr="00C56FB1">
              <w:rPr>
                <w:rFonts w:eastAsia="MS Mincho"/>
                <w:iCs/>
                <w:lang w:eastAsia="ja-JP"/>
              </w:rPr>
              <w:t>For RAN1, 3 use cases are considered for CA</w:t>
            </w:r>
            <w:r>
              <w:rPr>
                <w:rFonts w:eastAsia="MS Mincho"/>
                <w:iCs/>
                <w:lang w:eastAsia="ja-JP"/>
              </w:rPr>
              <w:t xml:space="preserve"> (</w:t>
            </w:r>
            <w:r w:rsidRPr="00C56FB1">
              <w:rPr>
                <w:rFonts w:eastAsia="MS Mincho"/>
                <w:iCs/>
                <w:lang w:eastAsia="ja-JP"/>
              </w:rPr>
              <w:t>Note that all use cases may not necessarily be supported</w:t>
            </w:r>
            <w:r w:rsidRPr="00DC669C">
              <w:rPr>
                <w:rFonts w:eastAsia="MS Mincho"/>
                <w:iCs/>
                <w:lang w:eastAsia="ja-JP"/>
              </w:rPr>
              <w:t>):</w:t>
            </w:r>
          </w:p>
          <w:p w14:paraId="62F601C5" w14:textId="77777777" w:rsidR="00B325C9" w:rsidRPr="00C56FB1" w:rsidRDefault="00B325C9" w:rsidP="00B325C9">
            <w:pPr>
              <w:numPr>
                <w:ilvl w:val="1"/>
                <w:numId w:val="15"/>
              </w:numPr>
              <w:spacing w:after="0"/>
              <w:rPr>
                <w:rFonts w:eastAsia="MS Mincho"/>
                <w:iCs/>
                <w:lang w:val="en-US" w:eastAsia="ja-JP"/>
              </w:rPr>
            </w:pPr>
            <w:r w:rsidRPr="00C56FB1">
              <w:rPr>
                <w:rFonts w:eastAsia="MS Mincho"/>
                <w:iCs/>
                <w:lang w:eastAsia="ja-JP"/>
              </w:rPr>
              <w:t>Parallel transmission of MAC PDUs (‘parallel’ means at the same or different transmission time, but on different carriers)</w:t>
            </w:r>
            <w:r>
              <w:rPr>
                <w:rFonts w:eastAsia="MS Mincho"/>
                <w:iCs/>
                <w:lang w:eastAsia="ja-JP"/>
              </w:rPr>
              <w:t xml:space="preserve">. The MAC PDU payloads are different. </w:t>
            </w:r>
          </w:p>
          <w:p w14:paraId="12AEC2C7" w14:textId="77777777" w:rsidR="00B325C9" w:rsidRPr="00A84DA5" w:rsidRDefault="00B325C9" w:rsidP="00B325C9">
            <w:pPr>
              <w:numPr>
                <w:ilvl w:val="1"/>
                <w:numId w:val="15"/>
              </w:numPr>
              <w:spacing w:after="0"/>
              <w:rPr>
                <w:rFonts w:eastAsia="MS Mincho"/>
                <w:iCs/>
                <w:lang w:val="en-US" w:eastAsia="ja-JP"/>
              </w:rPr>
            </w:pPr>
            <w:r w:rsidRPr="00C56FB1">
              <w:rPr>
                <w:rFonts w:eastAsia="MS Mincho"/>
                <w:iCs/>
                <w:lang w:eastAsia="ja-JP"/>
              </w:rPr>
              <w:t xml:space="preserve">Parallel transmission of </w:t>
            </w:r>
            <w:r>
              <w:rPr>
                <w:rFonts w:eastAsia="MS Mincho"/>
                <w:iCs/>
                <w:lang w:eastAsia="ja-JP"/>
              </w:rPr>
              <w:t>replicated copies of the same packet</w:t>
            </w:r>
            <w:r w:rsidRPr="00C56FB1">
              <w:rPr>
                <w:rFonts w:eastAsia="MS Mincho"/>
                <w:iCs/>
                <w:lang w:eastAsia="ja-JP"/>
              </w:rPr>
              <w:t xml:space="preserve"> (‘parallel’ means at the same or different transmission time, but on different carriers)</w:t>
            </w:r>
          </w:p>
          <w:p w14:paraId="557313EC" w14:textId="77777777" w:rsidR="00B325C9" w:rsidRPr="00676F25" w:rsidRDefault="00B325C9" w:rsidP="00B325C9">
            <w:pPr>
              <w:numPr>
                <w:ilvl w:val="2"/>
                <w:numId w:val="15"/>
              </w:numPr>
              <w:spacing w:after="0"/>
              <w:rPr>
                <w:rFonts w:eastAsia="MS Mincho"/>
                <w:iCs/>
                <w:lang w:val="en-US" w:eastAsia="ja-JP"/>
              </w:rPr>
            </w:pPr>
            <w:r>
              <w:rPr>
                <w:rFonts w:eastAsia="MS Mincho"/>
                <w:iCs/>
                <w:lang w:eastAsia="ja-JP"/>
              </w:rPr>
              <w:t>FFS at which layer replication is done</w:t>
            </w:r>
          </w:p>
          <w:p w14:paraId="3AD03773" w14:textId="77777777" w:rsidR="00B325C9" w:rsidRPr="00676F25" w:rsidRDefault="00B325C9" w:rsidP="00B325C9">
            <w:pPr>
              <w:numPr>
                <w:ilvl w:val="1"/>
                <w:numId w:val="15"/>
              </w:numPr>
              <w:spacing w:after="0"/>
              <w:rPr>
                <w:rFonts w:eastAsia="MS Mincho"/>
                <w:iCs/>
                <w:lang w:val="en-US" w:eastAsia="ja-JP"/>
              </w:rPr>
            </w:pPr>
            <w:r>
              <w:rPr>
                <w:rFonts w:eastAsia="MS Mincho"/>
                <w:iCs/>
                <w:lang w:eastAsia="ja-JP"/>
              </w:rPr>
              <w:t>Capacity improvements from the receiver perspective</w:t>
            </w:r>
          </w:p>
          <w:p w14:paraId="60EC1423" w14:textId="77777777" w:rsidR="00B325C9" w:rsidRPr="00800B2D" w:rsidRDefault="00B325C9" w:rsidP="00B325C9">
            <w:pPr>
              <w:numPr>
                <w:ilvl w:val="2"/>
                <w:numId w:val="15"/>
              </w:numPr>
              <w:spacing w:after="0"/>
              <w:rPr>
                <w:rFonts w:eastAsia="MS Mincho"/>
                <w:iCs/>
                <w:lang w:val="en-US" w:eastAsia="ja-JP"/>
              </w:rPr>
            </w:pPr>
            <w:r w:rsidRPr="00800B2D">
              <w:rPr>
                <w:rFonts w:eastAsia="MS Mincho"/>
                <w:iCs/>
                <w:lang w:eastAsia="ja-JP"/>
              </w:rPr>
              <w:t>Note: From the receiver’s perspective, simultaneous reception over multiple carriers is assumed. From a transmitter’s perspective, transmission occurs over a subset of the available carriers</w:t>
            </w:r>
          </w:p>
          <w:p w14:paraId="220CA8CE" w14:textId="0E9B5BF5" w:rsidR="003752D0" w:rsidRPr="00B325C9" w:rsidRDefault="00B325C9" w:rsidP="00317C9B">
            <w:pPr>
              <w:numPr>
                <w:ilvl w:val="2"/>
                <w:numId w:val="15"/>
              </w:numPr>
              <w:spacing w:after="0"/>
              <w:rPr>
                <w:rFonts w:eastAsia="MS Mincho"/>
                <w:iCs/>
                <w:lang w:val="en-US" w:eastAsia="ja-JP"/>
              </w:rPr>
            </w:pPr>
            <w:r>
              <w:rPr>
                <w:rFonts w:eastAsia="MS Mincho"/>
                <w:iCs/>
                <w:lang w:eastAsia="ja-JP"/>
              </w:rPr>
              <w:t>For example, capacity could be increased a UE transmits on a single carrier (which can be different for each UE), but receives over all carriers</w:t>
            </w:r>
          </w:p>
        </w:tc>
      </w:tr>
    </w:tbl>
    <w:p w14:paraId="5F1D6EE3" w14:textId="77777777" w:rsidR="003752D0" w:rsidRDefault="003752D0" w:rsidP="003752D0">
      <w:pPr>
        <w:rPr>
          <w:rFonts w:eastAsia="맑은 고딕"/>
          <w:lang w:eastAsia="ko-KR"/>
        </w:rPr>
      </w:pPr>
    </w:p>
    <w:p w14:paraId="024E9DED" w14:textId="3979A989" w:rsidR="00503847" w:rsidRDefault="00DD2BD2" w:rsidP="0074554E">
      <w:pPr>
        <w:jc w:val="both"/>
        <w:rPr>
          <w:rFonts w:eastAsiaTheme="minorHAnsi"/>
          <w:color w:val="000000" w:themeColor="text1"/>
          <w:sz w:val="22"/>
          <w:szCs w:val="22"/>
          <w:lang w:val="en-US" w:eastAsia="ko-KR"/>
        </w:rPr>
      </w:pPr>
      <w:r w:rsidRPr="008B23D6">
        <w:rPr>
          <w:rFonts w:eastAsiaTheme="minorHAnsi" w:hint="eastAsia"/>
          <w:color w:val="000000" w:themeColor="text1"/>
          <w:sz w:val="22"/>
          <w:szCs w:val="22"/>
          <w:lang w:val="en-US" w:eastAsia="ko-KR"/>
        </w:rPr>
        <w:t>In th</w:t>
      </w:r>
      <w:r w:rsidRPr="008B23D6">
        <w:rPr>
          <w:rFonts w:eastAsiaTheme="minorHAnsi"/>
          <w:color w:val="000000" w:themeColor="text1"/>
          <w:sz w:val="22"/>
          <w:szCs w:val="22"/>
          <w:lang w:val="en-US" w:eastAsia="ko-KR"/>
        </w:rPr>
        <w:t xml:space="preserve">is contribution, </w:t>
      </w:r>
      <w:r w:rsidR="00582600">
        <w:rPr>
          <w:rFonts w:eastAsiaTheme="minorHAnsi"/>
          <w:color w:val="000000" w:themeColor="text1"/>
          <w:sz w:val="22"/>
          <w:szCs w:val="22"/>
          <w:lang w:val="en-US" w:eastAsia="ko-KR"/>
        </w:rPr>
        <w:t xml:space="preserve">we discuss on </w:t>
      </w:r>
      <w:r w:rsidR="008B23D6" w:rsidRPr="008B23D6">
        <w:rPr>
          <w:rFonts w:eastAsiaTheme="minorHAnsi"/>
          <w:color w:val="000000" w:themeColor="text1"/>
          <w:sz w:val="22"/>
          <w:szCs w:val="22"/>
          <w:lang w:val="en-US" w:eastAsia="ko-KR"/>
        </w:rPr>
        <w:t>carrier</w:t>
      </w:r>
      <w:r w:rsidR="005515A9">
        <w:rPr>
          <w:rFonts w:eastAsiaTheme="minorHAnsi"/>
          <w:color w:val="000000" w:themeColor="text1"/>
          <w:sz w:val="22"/>
          <w:szCs w:val="22"/>
          <w:lang w:val="en-US" w:eastAsia="ko-KR"/>
        </w:rPr>
        <w:t xml:space="preserve"> </w:t>
      </w:r>
      <w:r w:rsidR="00582600">
        <w:rPr>
          <w:rFonts w:eastAsiaTheme="minorHAnsi"/>
          <w:color w:val="000000" w:themeColor="text1"/>
          <w:sz w:val="22"/>
          <w:szCs w:val="22"/>
          <w:lang w:val="en-US" w:eastAsia="ko-KR"/>
        </w:rPr>
        <w:t xml:space="preserve">selection to </w:t>
      </w:r>
      <w:r w:rsidR="00503847">
        <w:rPr>
          <w:rFonts w:eastAsiaTheme="minorHAnsi"/>
          <w:color w:val="000000" w:themeColor="text1"/>
          <w:sz w:val="22"/>
          <w:szCs w:val="22"/>
          <w:lang w:val="en-US" w:eastAsia="ko-KR"/>
        </w:rPr>
        <w:t>support PC5 carrier aggregation for performing transmission and reception.</w:t>
      </w:r>
    </w:p>
    <w:p w14:paraId="34289284" w14:textId="4936389E" w:rsidR="0074554E" w:rsidRDefault="003752D0" w:rsidP="0074554E">
      <w:pPr>
        <w:pStyle w:val="1"/>
        <w:numPr>
          <w:ilvl w:val="0"/>
          <w:numId w:val="14"/>
        </w:numPr>
        <w:rPr>
          <w:lang w:val="en-US" w:eastAsia="ko-KR"/>
        </w:rPr>
      </w:pPr>
      <w:bookmarkStart w:id="2" w:name="OLE_LINK12"/>
      <w:bookmarkStart w:id="3" w:name="OLE_LINK13"/>
      <w:r>
        <w:rPr>
          <w:lang w:val="en-US" w:eastAsia="ko-KR"/>
        </w:rPr>
        <w:t>Discussion</w:t>
      </w:r>
    </w:p>
    <w:p w14:paraId="3C3649D7" w14:textId="28B71C5B" w:rsidR="00EE5F6A" w:rsidRPr="00EE5F6A" w:rsidRDefault="00F1518F" w:rsidP="00EE5F6A">
      <w:pPr>
        <w:pStyle w:val="3"/>
        <w:numPr>
          <w:ilvl w:val="1"/>
          <w:numId w:val="22"/>
        </w:numPr>
        <w:rPr>
          <w:rFonts w:eastAsia="SimSun"/>
          <w:lang w:eastAsia="zh-CN"/>
        </w:rPr>
      </w:pPr>
      <w:r>
        <w:rPr>
          <w:rFonts w:eastAsia="SimSun"/>
          <w:lang w:eastAsia="zh-CN"/>
        </w:rPr>
        <w:t>. Carrier selection for transmission</w:t>
      </w:r>
    </w:p>
    <w:p w14:paraId="63807A5B" w14:textId="2BD25B6B" w:rsidR="00B90911" w:rsidRDefault="00031E7C" w:rsidP="00F1518F">
      <w:pPr>
        <w:jc w:val="both"/>
        <w:rPr>
          <w:sz w:val="22"/>
          <w:szCs w:val="22"/>
          <w:lang w:val="en-AU" w:eastAsia="ko-KR"/>
        </w:rPr>
      </w:pPr>
      <w:r>
        <w:rPr>
          <w:sz w:val="22"/>
          <w:szCs w:val="22"/>
          <w:lang w:val="en-AU" w:eastAsia="ko-KR"/>
        </w:rPr>
        <w:t xml:space="preserve">In case multiple V2X frequencies for a specific service are configured by upper layers, </w:t>
      </w:r>
      <w:r w:rsidR="001605E6">
        <w:rPr>
          <w:sz w:val="22"/>
          <w:szCs w:val="22"/>
          <w:lang w:val="en-AU" w:eastAsia="ko-KR"/>
        </w:rPr>
        <w:t>i</w:t>
      </w:r>
      <w:r w:rsidR="00F1518F">
        <w:rPr>
          <w:sz w:val="22"/>
          <w:szCs w:val="22"/>
          <w:lang w:val="en-AU" w:eastAsia="ko-KR"/>
        </w:rPr>
        <w:t xml:space="preserve">n order to </w:t>
      </w:r>
      <w:r w:rsidR="001D1030">
        <w:rPr>
          <w:sz w:val="22"/>
          <w:szCs w:val="22"/>
          <w:lang w:val="en-AU" w:eastAsia="ko-KR"/>
        </w:rPr>
        <w:t xml:space="preserve">transmit </w:t>
      </w:r>
      <w:r w:rsidR="00F1518F">
        <w:rPr>
          <w:sz w:val="22"/>
          <w:szCs w:val="22"/>
          <w:lang w:val="en-AU" w:eastAsia="ko-KR"/>
        </w:rPr>
        <w:t xml:space="preserve">large message size in V2X service (e.g., sensor </w:t>
      </w:r>
      <w:r>
        <w:rPr>
          <w:sz w:val="22"/>
          <w:szCs w:val="22"/>
          <w:lang w:val="en-AU" w:eastAsia="ko-KR"/>
        </w:rPr>
        <w:t xml:space="preserve">data </w:t>
      </w:r>
      <w:r w:rsidR="00F1518F">
        <w:rPr>
          <w:sz w:val="22"/>
          <w:szCs w:val="22"/>
          <w:lang w:val="en-AU" w:eastAsia="ko-KR"/>
        </w:rPr>
        <w:t>sharing)</w:t>
      </w:r>
      <w:r w:rsidR="004F5477">
        <w:rPr>
          <w:sz w:val="22"/>
          <w:szCs w:val="22"/>
          <w:lang w:val="en-AU" w:eastAsia="ko-KR"/>
        </w:rPr>
        <w:t xml:space="preserve"> while satisfying latency requirement</w:t>
      </w:r>
      <w:r w:rsidR="00F1518F">
        <w:rPr>
          <w:sz w:val="22"/>
          <w:szCs w:val="22"/>
          <w:lang w:val="en-AU" w:eastAsia="ko-KR"/>
        </w:rPr>
        <w:t xml:space="preserve">, it is necessary to </w:t>
      </w:r>
      <w:r w:rsidR="004F5477">
        <w:rPr>
          <w:sz w:val="22"/>
          <w:szCs w:val="22"/>
          <w:lang w:val="en-AU" w:eastAsia="ko-KR"/>
        </w:rPr>
        <w:t xml:space="preserve">transmit over multiple frequencies. In order to support transmission over multiple frequencies (i.e. carrier aggregation), we need to </w:t>
      </w:r>
      <w:r w:rsidR="00F1518F">
        <w:rPr>
          <w:sz w:val="22"/>
          <w:szCs w:val="22"/>
          <w:lang w:val="en-AU" w:eastAsia="ko-KR"/>
        </w:rPr>
        <w:t>handle which carrier</w:t>
      </w:r>
      <w:r w:rsidR="00BF38E4">
        <w:rPr>
          <w:sz w:val="22"/>
          <w:szCs w:val="22"/>
          <w:lang w:val="en-AU" w:eastAsia="ko-KR"/>
        </w:rPr>
        <w:t>s</w:t>
      </w:r>
      <w:r w:rsidR="00F1518F">
        <w:rPr>
          <w:sz w:val="22"/>
          <w:szCs w:val="22"/>
          <w:lang w:val="en-AU" w:eastAsia="ko-KR"/>
        </w:rPr>
        <w:t xml:space="preserve"> </w:t>
      </w:r>
      <w:r w:rsidR="00BF38E4">
        <w:rPr>
          <w:sz w:val="22"/>
          <w:szCs w:val="22"/>
          <w:lang w:val="en-AU" w:eastAsia="ko-KR"/>
        </w:rPr>
        <w:t xml:space="preserve">are </w:t>
      </w:r>
      <w:r w:rsidR="00F1518F">
        <w:rPr>
          <w:sz w:val="22"/>
          <w:szCs w:val="22"/>
          <w:lang w:val="en-AU" w:eastAsia="ko-KR"/>
        </w:rPr>
        <w:t>used to be aggregated among the configured carriers</w:t>
      </w:r>
      <w:r w:rsidR="004F5477">
        <w:rPr>
          <w:sz w:val="22"/>
          <w:szCs w:val="22"/>
          <w:lang w:val="en-AU" w:eastAsia="ko-KR"/>
        </w:rPr>
        <w:t>, especially for UE using mode 4</w:t>
      </w:r>
      <w:r w:rsidR="00F1518F">
        <w:rPr>
          <w:sz w:val="22"/>
          <w:szCs w:val="22"/>
          <w:lang w:val="en-AU" w:eastAsia="ko-KR"/>
        </w:rPr>
        <w:t>.</w:t>
      </w:r>
    </w:p>
    <w:p w14:paraId="345432E2" w14:textId="34C42CED" w:rsidR="00F1518F" w:rsidRPr="000B2D1A" w:rsidRDefault="00F1518F" w:rsidP="00F1518F">
      <w:pPr>
        <w:jc w:val="both"/>
        <w:rPr>
          <w:sz w:val="22"/>
          <w:szCs w:val="22"/>
          <w:lang w:val="en-AU" w:eastAsia="ko-KR"/>
        </w:rPr>
      </w:pPr>
      <w:r>
        <w:rPr>
          <w:sz w:val="22"/>
          <w:szCs w:val="22"/>
          <w:lang w:val="en-AU" w:eastAsia="ko-KR"/>
        </w:rPr>
        <w:lastRenderedPageBreak/>
        <w:t xml:space="preserve">In order to solve this issue, </w:t>
      </w:r>
      <w:r w:rsidR="00BF38E4">
        <w:rPr>
          <w:sz w:val="22"/>
          <w:szCs w:val="22"/>
          <w:lang w:val="en-AU" w:eastAsia="ko-KR"/>
        </w:rPr>
        <w:t xml:space="preserve">we think that </w:t>
      </w:r>
      <w:r>
        <w:rPr>
          <w:sz w:val="22"/>
          <w:szCs w:val="22"/>
          <w:lang w:val="en-AU" w:eastAsia="ko-KR"/>
        </w:rPr>
        <w:t xml:space="preserve">CBR can be used </w:t>
      </w:r>
      <w:r w:rsidR="004F5477">
        <w:rPr>
          <w:sz w:val="22"/>
          <w:szCs w:val="22"/>
          <w:lang w:val="en-AU" w:eastAsia="ko-KR"/>
        </w:rPr>
        <w:t xml:space="preserve">as </w:t>
      </w:r>
      <w:r>
        <w:rPr>
          <w:sz w:val="22"/>
          <w:szCs w:val="22"/>
          <w:lang w:val="en-AU" w:eastAsia="ko-KR"/>
        </w:rPr>
        <w:t>a</w:t>
      </w:r>
      <w:r w:rsidR="00602133">
        <w:rPr>
          <w:sz w:val="22"/>
          <w:szCs w:val="22"/>
          <w:lang w:val="en-AU" w:eastAsia="ko-KR"/>
        </w:rPr>
        <w:t>n</w:t>
      </w:r>
      <w:r>
        <w:rPr>
          <w:sz w:val="22"/>
          <w:szCs w:val="22"/>
          <w:lang w:val="en-AU" w:eastAsia="ko-KR"/>
        </w:rPr>
        <w:t xml:space="preserve"> </w:t>
      </w:r>
      <w:r w:rsidR="00602133">
        <w:rPr>
          <w:sz w:val="22"/>
          <w:szCs w:val="22"/>
          <w:lang w:val="en-AU" w:eastAsia="ko-KR"/>
        </w:rPr>
        <w:t xml:space="preserve">essential </w:t>
      </w:r>
      <w:r>
        <w:rPr>
          <w:sz w:val="22"/>
          <w:szCs w:val="22"/>
          <w:lang w:val="en-AU" w:eastAsia="ko-KR"/>
        </w:rPr>
        <w:t>criteria for carrier selection</w:t>
      </w:r>
      <w:r w:rsidR="00602133">
        <w:rPr>
          <w:sz w:val="22"/>
          <w:szCs w:val="22"/>
          <w:lang w:val="en-AU" w:eastAsia="ko-KR"/>
        </w:rPr>
        <w:t xml:space="preserve"> since the CBR reflects the busyness of each pool of the zone that the UE is located in</w:t>
      </w:r>
      <w:r>
        <w:rPr>
          <w:sz w:val="22"/>
          <w:szCs w:val="22"/>
          <w:lang w:val="en-AU" w:eastAsia="ko-KR"/>
        </w:rPr>
        <w:t xml:space="preserve">. </w:t>
      </w:r>
      <w:r w:rsidR="00602133">
        <w:rPr>
          <w:sz w:val="22"/>
          <w:szCs w:val="22"/>
          <w:lang w:val="en-AU" w:eastAsia="ko-KR"/>
        </w:rPr>
        <w:t>This means that when the UE selects the pool/carrier which the CBR level is low, the UE has more available reso</w:t>
      </w:r>
      <w:r w:rsidR="00BA26EF">
        <w:rPr>
          <w:sz w:val="22"/>
          <w:szCs w:val="22"/>
          <w:lang w:val="en-AU" w:eastAsia="ko-KR"/>
        </w:rPr>
        <w:t>urces/opportunities.</w:t>
      </w:r>
      <w:r w:rsidR="00602133">
        <w:rPr>
          <w:sz w:val="22"/>
          <w:szCs w:val="22"/>
          <w:lang w:val="en-AU" w:eastAsia="ko-KR"/>
        </w:rPr>
        <w:t xml:space="preserve"> </w:t>
      </w:r>
      <w:r w:rsidR="003731B5">
        <w:rPr>
          <w:sz w:val="22"/>
          <w:szCs w:val="22"/>
          <w:lang w:val="en-AU" w:eastAsia="ko-KR"/>
        </w:rPr>
        <w:t xml:space="preserve">The CBR results can be acquired by measurement on each candidate carrier or the information (e.g. </w:t>
      </w:r>
      <w:proofErr w:type="spellStart"/>
      <w:r w:rsidR="003731B5" w:rsidRPr="003731B5">
        <w:rPr>
          <w:sz w:val="22"/>
          <w:szCs w:val="22"/>
          <w:lang w:val="en-AU" w:eastAsia="ko-KR"/>
        </w:rPr>
        <w:t>defaultTxConfigIndex</w:t>
      </w:r>
      <w:proofErr w:type="spellEnd"/>
      <w:r w:rsidR="003731B5">
        <w:rPr>
          <w:sz w:val="22"/>
          <w:szCs w:val="22"/>
          <w:lang w:val="en-AU" w:eastAsia="ko-KR"/>
        </w:rPr>
        <w:t>) provided by the network.</w:t>
      </w:r>
    </w:p>
    <w:p w14:paraId="7E4820AE" w14:textId="1F626657" w:rsidR="00A04A4A" w:rsidRPr="00C2562D" w:rsidRDefault="00713D98" w:rsidP="00C2562D">
      <w:pPr>
        <w:pStyle w:val="a6"/>
        <w:numPr>
          <w:ilvl w:val="0"/>
          <w:numId w:val="4"/>
        </w:numPr>
        <w:ind w:leftChars="0"/>
        <w:jc w:val="both"/>
        <w:rPr>
          <w:rFonts w:eastAsiaTheme="minorHAnsi"/>
          <w:b/>
          <w:color w:val="000000" w:themeColor="text1"/>
          <w:sz w:val="22"/>
          <w:szCs w:val="22"/>
          <w:lang w:val="en-US" w:eastAsia="ko-KR"/>
        </w:rPr>
      </w:pPr>
      <w:r w:rsidRPr="00C2562D">
        <w:rPr>
          <w:rFonts w:eastAsiaTheme="minorHAnsi"/>
          <w:b/>
          <w:color w:val="000000" w:themeColor="text1"/>
          <w:sz w:val="22"/>
          <w:szCs w:val="22"/>
          <w:lang w:val="en-US" w:eastAsia="ko-KR"/>
        </w:rPr>
        <w:t>The UE selects a set of PC5 carrier(s) used for the actual transmission based on CBR.</w:t>
      </w:r>
    </w:p>
    <w:p w14:paraId="66F2569D" w14:textId="4DA3D29B" w:rsidR="00F1518F" w:rsidRPr="00EC27A8" w:rsidRDefault="00F1518F" w:rsidP="00EC27A8">
      <w:pPr>
        <w:jc w:val="both"/>
        <w:rPr>
          <w:rFonts w:eastAsiaTheme="minorHAnsi"/>
          <w:b/>
          <w:color w:val="000000" w:themeColor="text1"/>
          <w:sz w:val="22"/>
          <w:szCs w:val="22"/>
          <w:lang w:val="en-US" w:eastAsia="ko-KR"/>
        </w:rPr>
      </w:pPr>
    </w:p>
    <w:p w14:paraId="30EA97E0" w14:textId="037B4C3D" w:rsidR="005515A9" w:rsidRDefault="00270A61" w:rsidP="000B2D1A">
      <w:pPr>
        <w:pStyle w:val="3"/>
        <w:numPr>
          <w:ilvl w:val="1"/>
          <w:numId w:val="22"/>
        </w:numPr>
        <w:rPr>
          <w:rFonts w:eastAsia="SimSun"/>
          <w:lang w:eastAsia="zh-CN"/>
        </w:rPr>
      </w:pPr>
      <w:r>
        <w:rPr>
          <w:rFonts w:eastAsia="SimSun"/>
          <w:lang w:eastAsia="zh-CN"/>
        </w:rPr>
        <w:t xml:space="preserve">. </w:t>
      </w:r>
      <w:r w:rsidR="00F1518F">
        <w:rPr>
          <w:rFonts w:eastAsia="SimSun"/>
          <w:lang w:eastAsia="zh-CN"/>
        </w:rPr>
        <w:t>Carrier selection for reception</w:t>
      </w:r>
    </w:p>
    <w:p w14:paraId="2F8E09E6" w14:textId="4B850B17" w:rsidR="0070543F" w:rsidRDefault="0070543F" w:rsidP="00E44B34">
      <w:pPr>
        <w:jc w:val="both"/>
        <w:rPr>
          <w:sz w:val="22"/>
          <w:szCs w:val="22"/>
          <w:lang w:val="en-AU" w:eastAsia="ko-KR"/>
        </w:rPr>
      </w:pPr>
      <w:r>
        <w:rPr>
          <w:sz w:val="22"/>
          <w:szCs w:val="22"/>
          <w:lang w:eastAsia="ko-KR"/>
        </w:rPr>
        <w:t xml:space="preserve">In order to </w:t>
      </w:r>
      <w:r w:rsidR="003731B5">
        <w:rPr>
          <w:sz w:val="22"/>
          <w:szCs w:val="22"/>
          <w:lang w:eastAsia="ko-KR"/>
        </w:rPr>
        <w:t xml:space="preserve">receive V2X </w:t>
      </w:r>
      <w:proofErr w:type="spellStart"/>
      <w:r w:rsidR="003731B5">
        <w:rPr>
          <w:sz w:val="22"/>
          <w:szCs w:val="22"/>
          <w:lang w:eastAsia="ko-KR"/>
        </w:rPr>
        <w:t>sidelink</w:t>
      </w:r>
      <w:proofErr w:type="spellEnd"/>
      <w:r w:rsidR="003731B5">
        <w:rPr>
          <w:sz w:val="22"/>
          <w:szCs w:val="22"/>
          <w:lang w:eastAsia="ko-KR"/>
        </w:rPr>
        <w:t xml:space="preserve"> transmission over multiple carriers</w:t>
      </w:r>
      <w:r w:rsidR="00ED1726">
        <w:rPr>
          <w:rFonts w:hint="eastAsia"/>
          <w:sz w:val="22"/>
          <w:szCs w:val="22"/>
          <w:lang w:val="en-AU" w:eastAsia="ko-KR"/>
        </w:rPr>
        <w:t xml:space="preserve">, </w:t>
      </w:r>
      <w:r w:rsidR="00E44B34">
        <w:rPr>
          <w:rFonts w:hint="eastAsia"/>
          <w:sz w:val="22"/>
          <w:szCs w:val="22"/>
          <w:lang w:val="en-AU" w:eastAsia="ko-KR"/>
        </w:rPr>
        <w:t>we need</w:t>
      </w:r>
      <w:r w:rsidR="003E3E41">
        <w:rPr>
          <w:rFonts w:hint="eastAsia"/>
          <w:sz w:val="22"/>
          <w:szCs w:val="22"/>
          <w:lang w:val="en-AU" w:eastAsia="ko-KR"/>
        </w:rPr>
        <w:t xml:space="preserve"> </w:t>
      </w:r>
      <w:r w:rsidR="00E44B34">
        <w:rPr>
          <w:rFonts w:hint="eastAsia"/>
          <w:sz w:val="22"/>
          <w:szCs w:val="22"/>
          <w:lang w:val="en-AU" w:eastAsia="ko-KR"/>
        </w:rPr>
        <w:t xml:space="preserve">to </w:t>
      </w:r>
      <w:r w:rsidR="00E44B34">
        <w:rPr>
          <w:sz w:val="22"/>
          <w:szCs w:val="22"/>
          <w:lang w:val="en-AU" w:eastAsia="ko-KR"/>
        </w:rPr>
        <w:t>consid</w:t>
      </w:r>
      <w:r w:rsidR="003E3E41">
        <w:rPr>
          <w:sz w:val="22"/>
          <w:szCs w:val="22"/>
          <w:lang w:val="en-AU" w:eastAsia="ko-KR"/>
        </w:rPr>
        <w:t xml:space="preserve">er </w:t>
      </w:r>
      <w:r w:rsidR="00360770">
        <w:rPr>
          <w:sz w:val="22"/>
          <w:szCs w:val="22"/>
          <w:lang w:val="en-AU" w:eastAsia="ko-KR"/>
        </w:rPr>
        <w:t xml:space="preserve">a selection of </w:t>
      </w:r>
      <w:r w:rsidR="003E3E41">
        <w:rPr>
          <w:sz w:val="22"/>
          <w:szCs w:val="22"/>
          <w:lang w:val="en-AU" w:eastAsia="ko-KR"/>
        </w:rPr>
        <w:t>receiving carrier</w:t>
      </w:r>
      <w:r w:rsidR="00360770">
        <w:rPr>
          <w:sz w:val="22"/>
          <w:szCs w:val="22"/>
          <w:lang w:val="en-AU" w:eastAsia="ko-KR"/>
        </w:rPr>
        <w:t>s</w:t>
      </w:r>
      <w:r w:rsidR="003E3E41">
        <w:rPr>
          <w:sz w:val="22"/>
          <w:szCs w:val="22"/>
          <w:lang w:val="en-AU" w:eastAsia="ko-KR"/>
        </w:rPr>
        <w:t xml:space="preserve"> </w:t>
      </w:r>
      <w:r w:rsidR="00E44B34">
        <w:rPr>
          <w:sz w:val="22"/>
          <w:szCs w:val="22"/>
          <w:lang w:val="en-AU" w:eastAsia="ko-KR"/>
        </w:rPr>
        <w:t>among the available configured carriers.</w:t>
      </w:r>
      <w:r w:rsidR="00360770">
        <w:rPr>
          <w:sz w:val="22"/>
          <w:szCs w:val="22"/>
          <w:lang w:val="en-AU" w:eastAsia="ko-KR"/>
        </w:rPr>
        <w:t xml:space="preserve"> </w:t>
      </w:r>
    </w:p>
    <w:p w14:paraId="24077979" w14:textId="7D3C3DFF" w:rsidR="003731B5" w:rsidRDefault="002227F4" w:rsidP="00E44B34">
      <w:pPr>
        <w:jc w:val="both"/>
        <w:rPr>
          <w:sz w:val="22"/>
          <w:szCs w:val="22"/>
          <w:lang w:val="en-AU" w:eastAsia="ko-KR"/>
        </w:rPr>
      </w:pPr>
      <w:r>
        <w:rPr>
          <w:sz w:val="22"/>
          <w:szCs w:val="22"/>
          <w:lang w:val="en-AU" w:eastAsia="ko-KR"/>
        </w:rPr>
        <w:t>As captured in</w:t>
      </w:r>
      <w:r w:rsidR="001605E6">
        <w:rPr>
          <w:sz w:val="22"/>
          <w:szCs w:val="22"/>
          <w:lang w:val="en-AU" w:eastAsia="ko-KR"/>
        </w:rPr>
        <w:t xml:space="preserve"> [3]</w:t>
      </w:r>
      <w:r>
        <w:rPr>
          <w:sz w:val="22"/>
          <w:szCs w:val="22"/>
          <w:lang w:val="en-AU" w:eastAsia="ko-KR"/>
        </w:rPr>
        <w:t>, f</w:t>
      </w:r>
      <w:r w:rsidRPr="002227F4">
        <w:rPr>
          <w:sz w:val="22"/>
          <w:szCs w:val="22"/>
          <w:lang w:val="en-AU" w:eastAsia="ko-KR"/>
        </w:rPr>
        <w:t xml:space="preserve">or the case where multiple frequencies for V2X are supported, a mapping between service types and V2X frequencies is configured by upper layers. </w:t>
      </w:r>
      <w:r>
        <w:rPr>
          <w:rFonts w:hint="eastAsia"/>
          <w:sz w:val="22"/>
          <w:szCs w:val="22"/>
          <w:lang w:val="en-AU" w:eastAsia="ko-KR"/>
        </w:rPr>
        <w:t xml:space="preserve">From the receiver </w:t>
      </w:r>
      <w:r>
        <w:rPr>
          <w:sz w:val="22"/>
          <w:szCs w:val="22"/>
          <w:lang w:val="en-AU" w:eastAsia="ko-KR"/>
        </w:rPr>
        <w:t xml:space="preserve">capability </w:t>
      </w:r>
      <w:r>
        <w:rPr>
          <w:rFonts w:hint="eastAsia"/>
          <w:sz w:val="22"/>
          <w:szCs w:val="22"/>
          <w:lang w:val="en-AU" w:eastAsia="ko-KR"/>
        </w:rPr>
        <w:t xml:space="preserve">point of view, in order not to miss the </w:t>
      </w:r>
      <w:r>
        <w:rPr>
          <w:sz w:val="22"/>
          <w:szCs w:val="22"/>
          <w:lang w:val="en-AU" w:eastAsia="ko-KR"/>
        </w:rPr>
        <w:t xml:space="preserve">messages of the </w:t>
      </w:r>
      <w:r>
        <w:rPr>
          <w:rFonts w:hint="eastAsia"/>
          <w:sz w:val="22"/>
          <w:szCs w:val="22"/>
          <w:lang w:val="en-AU" w:eastAsia="ko-KR"/>
        </w:rPr>
        <w:t>interested</w:t>
      </w:r>
      <w:bookmarkStart w:id="4" w:name="_GoBack"/>
      <w:bookmarkEnd w:id="4"/>
      <w:r>
        <w:rPr>
          <w:rFonts w:hint="eastAsia"/>
          <w:sz w:val="22"/>
          <w:szCs w:val="22"/>
          <w:lang w:val="en-AU" w:eastAsia="ko-KR"/>
        </w:rPr>
        <w:t xml:space="preserve"> service, e</w:t>
      </w:r>
      <w:r>
        <w:rPr>
          <w:sz w:val="22"/>
          <w:szCs w:val="22"/>
          <w:lang w:val="en-AU" w:eastAsia="ko-KR"/>
        </w:rPr>
        <w:t>specially for safety related messages, the UE should be equipped with Rx capabilities to receive associated carriers. This is the same assumption of Rel-14 V2X. This means that the UE receives the interested multiple frequencies all the time so that it is not necessary for the UE to perform carrier selection for reception of interested service among the relevant frequencies.</w:t>
      </w:r>
    </w:p>
    <w:p w14:paraId="4D5F04FC" w14:textId="308ED339" w:rsidR="0070543F" w:rsidRDefault="00333BF2" w:rsidP="00014D7E">
      <w:pPr>
        <w:pStyle w:val="a6"/>
        <w:numPr>
          <w:ilvl w:val="0"/>
          <w:numId w:val="4"/>
        </w:numPr>
        <w:ind w:leftChars="0"/>
        <w:jc w:val="both"/>
        <w:rPr>
          <w:rFonts w:eastAsiaTheme="minorHAnsi"/>
          <w:b/>
          <w:color w:val="000000" w:themeColor="text1"/>
          <w:sz w:val="22"/>
          <w:szCs w:val="22"/>
          <w:lang w:val="en-US" w:eastAsia="ko-KR"/>
        </w:rPr>
      </w:pPr>
      <w:r>
        <w:rPr>
          <w:rFonts w:eastAsiaTheme="minorHAnsi"/>
          <w:b/>
          <w:color w:val="000000" w:themeColor="text1"/>
          <w:sz w:val="22"/>
          <w:szCs w:val="22"/>
          <w:lang w:val="en-US" w:eastAsia="ko-KR"/>
        </w:rPr>
        <w:t xml:space="preserve">V-UE </w:t>
      </w:r>
      <w:r w:rsidR="00BA5BD4">
        <w:rPr>
          <w:rFonts w:eastAsiaTheme="minorHAnsi"/>
          <w:b/>
          <w:color w:val="000000" w:themeColor="text1"/>
          <w:sz w:val="22"/>
          <w:szCs w:val="22"/>
          <w:lang w:val="en-US" w:eastAsia="ko-KR"/>
        </w:rPr>
        <w:t xml:space="preserve">is required </w:t>
      </w:r>
      <w:r>
        <w:rPr>
          <w:rFonts w:eastAsiaTheme="minorHAnsi"/>
          <w:b/>
          <w:color w:val="000000" w:themeColor="text1"/>
          <w:sz w:val="22"/>
          <w:szCs w:val="22"/>
          <w:lang w:val="en-US" w:eastAsia="ko-KR"/>
        </w:rPr>
        <w:t>to have</w:t>
      </w:r>
      <w:r w:rsidR="00B90911">
        <w:rPr>
          <w:rFonts w:eastAsiaTheme="minorHAnsi"/>
          <w:b/>
          <w:color w:val="000000" w:themeColor="text1"/>
          <w:sz w:val="22"/>
          <w:szCs w:val="22"/>
          <w:lang w:val="en-US" w:eastAsia="ko-KR"/>
        </w:rPr>
        <w:t xml:space="preserve"> Rx </w:t>
      </w:r>
      <w:r>
        <w:rPr>
          <w:rFonts w:eastAsiaTheme="minorHAnsi"/>
          <w:b/>
          <w:color w:val="000000" w:themeColor="text1"/>
          <w:sz w:val="22"/>
          <w:szCs w:val="22"/>
          <w:lang w:val="en-US" w:eastAsia="ko-KR"/>
        </w:rPr>
        <w:t xml:space="preserve">capability </w:t>
      </w:r>
      <w:r w:rsidR="00B90911">
        <w:rPr>
          <w:rFonts w:eastAsiaTheme="minorHAnsi"/>
          <w:b/>
          <w:color w:val="000000" w:themeColor="text1"/>
          <w:sz w:val="22"/>
          <w:szCs w:val="22"/>
          <w:lang w:val="en-US" w:eastAsia="ko-KR"/>
        </w:rPr>
        <w:t>for associated carrier which supports interested service.</w:t>
      </w:r>
    </w:p>
    <w:p w14:paraId="7D85FDE1" w14:textId="1FD5EF36" w:rsidR="00BA5BD4" w:rsidRPr="0070543F" w:rsidRDefault="00BA5BD4" w:rsidP="002227F4">
      <w:pPr>
        <w:pStyle w:val="a6"/>
        <w:numPr>
          <w:ilvl w:val="0"/>
          <w:numId w:val="4"/>
        </w:numPr>
        <w:ind w:leftChars="0"/>
        <w:jc w:val="both"/>
        <w:rPr>
          <w:rFonts w:eastAsiaTheme="minorHAnsi"/>
          <w:b/>
          <w:color w:val="000000" w:themeColor="text1"/>
          <w:sz w:val="22"/>
          <w:szCs w:val="22"/>
          <w:lang w:val="en-US" w:eastAsia="ko-KR"/>
        </w:rPr>
      </w:pPr>
      <w:r>
        <w:rPr>
          <w:rFonts w:eastAsiaTheme="minorHAnsi"/>
          <w:b/>
          <w:color w:val="000000" w:themeColor="text1"/>
          <w:sz w:val="22"/>
          <w:szCs w:val="22"/>
          <w:lang w:val="en-US" w:eastAsia="ko-KR"/>
        </w:rPr>
        <w:t>V-UE does not perform carrier selection for reception of interested service</w:t>
      </w:r>
      <w:r w:rsidR="002227F4">
        <w:rPr>
          <w:rFonts w:eastAsiaTheme="minorHAnsi"/>
          <w:b/>
          <w:color w:val="000000" w:themeColor="text1"/>
          <w:sz w:val="22"/>
          <w:szCs w:val="22"/>
          <w:lang w:val="en-US" w:eastAsia="ko-KR"/>
        </w:rPr>
        <w:t xml:space="preserve"> </w:t>
      </w:r>
      <w:r w:rsidR="002227F4" w:rsidRPr="002227F4">
        <w:rPr>
          <w:rFonts w:eastAsiaTheme="minorHAnsi"/>
          <w:b/>
          <w:color w:val="000000" w:themeColor="text1"/>
          <w:sz w:val="22"/>
          <w:szCs w:val="22"/>
          <w:lang w:val="en-US" w:eastAsia="ko-KR"/>
        </w:rPr>
        <w:t>among the relevant frequencies</w:t>
      </w:r>
      <w:r>
        <w:rPr>
          <w:rFonts w:eastAsiaTheme="minorHAnsi"/>
          <w:b/>
          <w:color w:val="000000" w:themeColor="text1"/>
          <w:sz w:val="22"/>
          <w:szCs w:val="22"/>
          <w:lang w:val="en-US" w:eastAsia="ko-KR"/>
        </w:rPr>
        <w:t>.</w:t>
      </w:r>
    </w:p>
    <w:bookmarkEnd w:id="2"/>
    <w:bookmarkEnd w:id="3"/>
    <w:p w14:paraId="6C008EC9" w14:textId="20C63C17" w:rsidR="003752D0" w:rsidRPr="00DC5758" w:rsidRDefault="003752D0" w:rsidP="003752D0">
      <w:pPr>
        <w:pStyle w:val="1"/>
        <w:rPr>
          <w:lang w:val="en-US" w:eastAsia="ko-KR"/>
        </w:rPr>
      </w:pPr>
      <w:r w:rsidRPr="00DC5758">
        <w:rPr>
          <w:lang w:val="en-US" w:eastAsia="ko-KR"/>
        </w:rPr>
        <w:t>3</w:t>
      </w:r>
      <w:r w:rsidRPr="00DC5758">
        <w:rPr>
          <w:rFonts w:hint="eastAsia"/>
          <w:lang w:val="en-US" w:eastAsia="ko-KR"/>
        </w:rPr>
        <w:t>.</w:t>
      </w:r>
      <w:r w:rsidRPr="00DC5758">
        <w:rPr>
          <w:lang w:val="en-US" w:eastAsia="ko-KR"/>
        </w:rPr>
        <w:t xml:space="preserve">  Conclusion</w:t>
      </w:r>
    </w:p>
    <w:p w14:paraId="675D3B10" w14:textId="5BDB4C08" w:rsidR="00503847" w:rsidRPr="00EC27A8" w:rsidRDefault="002227F4">
      <w:pPr>
        <w:pStyle w:val="a6"/>
        <w:numPr>
          <w:ilvl w:val="0"/>
          <w:numId w:val="10"/>
        </w:numPr>
        <w:ind w:leftChars="0"/>
        <w:jc w:val="both"/>
        <w:rPr>
          <w:rFonts w:eastAsiaTheme="minorHAnsi"/>
          <w:b/>
          <w:color w:val="000000" w:themeColor="text1"/>
          <w:sz w:val="22"/>
          <w:szCs w:val="22"/>
          <w:lang w:val="en-US" w:eastAsia="ko-KR"/>
        </w:rPr>
      </w:pPr>
      <w:r w:rsidRPr="00C2562D">
        <w:rPr>
          <w:rFonts w:eastAsiaTheme="minorHAnsi"/>
          <w:b/>
          <w:color w:val="000000" w:themeColor="text1"/>
          <w:sz w:val="22"/>
          <w:szCs w:val="22"/>
          <w:lang w:val="en-US" w:eastAsia="ko-KR"/>
        </w:rPr>
        <w:t>The UE selects a set of PC5 carrier(s) used for the actual transmission based on CBR.</w:t>
      </w:r>
    </w:p>
    <w:p w14:paraId="39BCD570" w14:textId="77777777" w:rsidR="00503847" w:rsidRDefault="00503847" w:rsidP="00503847">
      <w:pPr>
        <w:pStyle w:val="a6"/>
        <w:numPr>
          <w:ilvl w:val="0"/>
          <w:numId w:val="10"/>
        </w:numPr>
        <w:ind w:leftChars="0"/>
        <w:jc w:val="both"/>
        <w:rPr>
          <w:rFonts w:eastAsiaTheme="minorHAnsi"/>
          <w:b/>
          <w:color w:val="000000" w:themeColor="text1"/>
          <w:sz w:val="22"/>
          <w:szCs w:val="22"/>
          <w:lang w:val="en-US" w:eastAsia="ko-KR"/>
        </w:rPr>
      </w:pPr>
      <w:r>
        <w:rPr>
          <w:rFonts w:eastAsiaTheme="minorHAnsi"/>
          <w:b/>
          <w:color w:val="000000" w:themeColor="text1"/>
          <w:sz w:val="22"/>
          <w:szCs w:val="22"/>
          <w:lang w:val="en-US" w:eastAsia="ko-KR"/>
        </w:rPr>
        <w:t>V-UE needs to have Rx capability for associated carrier which supports interested service.</w:t>
      </w:r>
    </w:p>
    <w:p w14:paraId="7B2A585C" w14:textId="5E1DE9E6" w:rsidR="002227F4" w:rsidRPr="00EC27A8" w:rsidRDefault="002227F4">
      <w:pPr>
        <w:pStyle w:val="a6"/>
        <w:numPr>
          <w:ilvl w:val="0"/>
          <w:numId w:val="10"/>
        </w:numPr>
        <w:ind w:leftChars="0"/>
        <w:jc w:val="both"/>
        <w:rPr>
          <w:rFonts w:eastAsiaTheme="minorHAnsi"/>
          <w:b/>
          <w:color w:val="000000" w:themeColor="text1"/>
          <w:sz w:val="22"/>
          <w:szCs w:val="22"/>
          <w:lang w:val="en-US" w:eastAsia="ko-KR"/>
        </w:rPr>
      </w:pPr>
      <w:r>
        <w:rPr>
          <w:rFonts w:eastAsiaTheme="minorHAnsi"/>
          <w:b/>
          <w:color w:val="000000" w:themeColor="text1"/>
          <w:sz w:val="22"/>
          <w:szCs w:val="22"/>
          <w:lang w:val="en-US" w:eastAsia="ko-KR"/>
        </w:rPr>
        <w:t xml:space="preserve">V-UE does not perform carrier selection for reception of interested service </w:t>
      </w:r>
      <w:r w:rsidRPr="002227F4">
        <w:rPr>
          <w:rFonts w:eastAsiaTheme="minorHAnsi"/>
          <w:b/>
          <w:color w:val="000000" w:themeColor="text1"/>
          <w:sz w:val="22"/>
          <w:szCs w:val="22"/>
          <w:lang w:val="en-US" w:eastAsia="ko-KR"/>
        </w:rPr>
        <w:t>among the relevant frequencies</w:t>
      </w:r>
      <w:r>
        <w:rPr>
          <w:rFonts w:eastAsiaTheme="minorHAnsi"/>
          <w:b/>
          <w:color w:val="000000" w:themeColor="text1"/>
          <w:sz w:val="22"/>
          <w:szCs w:val="22"/>
          <w:lang w:val="en-US" w:eastAsia="ko-KR"/>
        </w:rPr>
        <w:t>.</w:t>
      </w:r>
    </w:p>
    <w:p w14:paraId="141E8122" w14:textId="77777777" w:rsidR="003752D0" w:rsidRDefault="003752D0" w:rsidP="003752D0">
      <w:pPr>
        <w:pStyle w:val="1"/>
        <w:rPr>
          <w:lang w:val="en-US" w:eastAsia="ko-KR"/>
        </w:rPr>
      </w:pPr>
      <w:r>
        <w:rPr>
          <w:lang w:val="en-US" w:eastAsia="ko-KR"/>
        </w:rPr>
        <w:t>4</w:t>
      </w:r>
      <w:r>
        <w:rPr>
          <w:rFonts w:hint="eastAsia"/>
          <w:lang w:val="en-US" w:eastAsia="ko-KR"/>
        </w:rPr>
        <w:t>.</w:t>
      </w:r>
      <w:r>
        <w:rPr>
          <w:lang w:val="en-US" w:eastAsia="ko-KR"/>
        </w:rPr>
        <w:t xml:space="preserve">  </w:t>
      </w:r>
      <w:r>
        <w:rPr>
          <w:rFonts w:hint="eastAsia"/>
          <w:lang w:val="en-US" w:eastAsia="ko-KR"/>
        </w:rPr>
        <w:t>References</w:t>
      </w:r>
    </w:p>
    <w:p w14:paraId="714CBE54" w14:textId="3ED30201" w:rsidR="003752D0" w:rsidRPr="00234134" w:rsidRDefault="003752D0" w:rsidP="003752D0">
      <w:pPr>
        <w:numPr>
          <w:ilvl w:val="0"/>
          <w:numId w:val="1"/>
        </w:numPr>
        <w:overflowPunct w:val="0"/>
        <w:autoSpaceDE w:val="0"/>
        <w:autoSpaceDN w:val="0"/>
        <w:adjustRightInd w:val="0"/>
        <w:textAlignment w:val="baseline"/>
        <w:rPr>
          <w:color w:val="000000" w:themeColor="text1"/>
          <w:sz w:val="22"/>
          <w:szCs w:val="22"/>
        </w:rPr>
      </w:pPr>
      <w:r>
        <w:rPr>
          <w:color w:val="000000" w:themeColor="text1"/>
          <w:sz w:val="22"/>
          <w:szCs w:val="22"/>
        </w:rPr>
        <w:t>RP-170798</w:t>
      </w:r>
      <w:r w:rsidRPr="00234134">
        <w:rPr>
          <w:color w:val="000000" w:themeColor="text1"/>
          <w:sz w:val="22"/>
          <w:szCs w:val="22"/>
        </w:rPr>
        <w:t xml:space="preserve">, </w:t>
      </w:r>
      <w:r w:rsidR="009320EC">
        <w:rPr>
          <w:sz w:val="22"/>
          <w:szCs w:val="22"/>
          <w:lang w:eastAsia="zh-CN"/>
        </w:rPr>
        <w:t>TSG RAN Meeting #75</w:t>
      </w:r>
      <w:r w:rsidRPr="00181202">
        <w:rPr>
          <w:color w:val="000000" w:themeColor="text1"/>
          <w:sz w:val="22"/>
        </w:rPr>
        <w:t xml:space="preserve"> </w:t>
      </w:r>
      <w:r w:rsidRPr="00234134">
        <w:rPr>
          <w:color w:val="000000" w:themeColor="text1"/>
          <w:sz w:val="22"/>
          <w:szCs w:val="22"/>
        </w:rPr>
        <w:t>“</w:t>
      </w:r>
      <w:r w:rsidR="009320EC">
        <w:rPr>
          <w:sz w:val="22"/>
          <w:szCs w:val="22"/>
        </w:rPr>
        <w:t>New WID on 3GPP V2X Phase 2</w:t>
      </w:r>
      <w:r w:rsidRPr="00234134">
        <w:rPr>
          <w:color w:val="000000" w:themeColor="text1"/>
          <w:sz w:val="22"/>
          <w:szCs w:val="22"/>
        </w:rPr>
        <w:t>”</w:t>
      </w:r>
      <w:r>
        <w:rPr>
          <w:sz w:val="22"/>
          <w:szCs w:val="22"/>
          <w:lang w:eastAsia="zh-CN"/>
        </w:rPr>
        <w:t>.</w:t>
      </w:r>
    </w:p>
    <w:p w14:paraId="282E9993" w14:textId="62AB87B0" w:rsidR="003752D0" w:rsidRDefault="00B325C9" w:rsidP="00B325C9">
      <w:pPr>
        <w:numPr>
          <w:ilvl w:val="0"/>
          <w:numId w:val="1"/>
        </w:numPr>
        <w:overflowPunct w:val="0"/>
        <w:autoSpaceDE w:val="0"/>
        <w:autoSpaceDN w:val="0"/>
        <w:adjustRightInd w:val="0"/>
        <w:textAlignment w:val="baseline"/>
        <w:rPr>
          <w:color w:val="000000" w:themeColor="text1"/>
          <w:sz w:val="22"/>
          <w:szCs w:val="22"/>
        </w:rPr>
      </w:pPr>
      <w:r>
        <w:rPr>
          <w:color w:val="000000" w:themeColor="text1"/>
          <w:sz w:val="22"/>
          <w:szCs w:val="22"/>
        </w:rPr>
        <w:t xml:space="preserve">Meeting report RAN1 #89, </w:t>
      </w:r>
      <w:r w:rsidR="003752D0" w:rsidRPr="00234134">
        <w:rPr>
          <w:color w:val="000000" w:themeColor="text1"/>
          <w:sz w:val="22"/>
          <w:szCs w:val="22"/>
        </w:rPr>
        <w:t>“</w:t>
      </w:r>
      <w:r w:rsidRPr="00B325C9">
        <w:rPr>
          <w:color w:val="000000" w:themeColor="text1"/>
          <w:sz w:val="22"/>
          <w:szCs w:val="22"/>
        </w:rPr>
        <w:t>Draft Report of 3GPP TSG RAN WG1 #89 v0.2.0</w:t>
      </w:r>
      <w:r w:rsidR="003752D0">
        <w:rPr>
          <w:color w:val="000000" w:themeColor="text1"/>
          <w:sz w:val="22"/>
          <w:szCs w:val="22"/>
        </w:rPr>
        <w:t>”, 201</w:t>
      </w:r>
      <w:r w:rsidR="001A4B5D">
        <w:rPr>
          <w:color w:val="000000" w:themeColor="text1"/>
          <w:sz w:val="22"/>
          <w:szCs w:val="22"/>
        </w:rPr>
        <w:t>7</w:t>
      </w:r>
      <w:r w:rsidR="003752D0">
        <w:rPr>
          <w:color w:val="000000" w:themeColor="text1"/>
          <w:sz w:val="22"/>
          <w:szCs w:val="22"/>
        </w:rPr>
        <w:t>-</w:t>
      </w:r>
      <w:r>
        <w:rPr>
          <w:color w:val="000000" w:themeColor="text1"/>
          <w:sz w:val="22"/>
          <w:szCs w:val="22"/>
        </w:rPr>
        <w:t>05</w:t>
      </w:r>
      <w:r w:rsidR="0012774B">
        <w:rPr>
          <w:color w:val="000000" w:themeColor="text1"/>
          <w:sz w:val="22"/>
          <w:szCs w:val="22"/>
        </w:rPr>
        <w:t>.</w:t>
      </w:r>
    </w:p>
    <w:p w14:paraId="211325AB" w14:textId="32CE6AFF" w:rsidR="00105A8C" w:rsidRPr="0012774B" w:rsidRDefault="003752D0" w:rsidP="0012774B">
      <w:pPr>
        <w:numPr>
          <w:ilvl w:val="0"/>
          <w:numId w:val="1"/>
        </w:numPr>
        <w:overflowPunct w:val="0"/>
        <w:autoSpaceDE w:val="0"/>
        <w:autoSpaceDN w:val="0"/>
        <w:adjustRightInd w:val="0"/>
        <w:textAlignment w:val="baseline"/>
        <w:rPr>
          <w:color w:val="000000" w:themeColor="text1"/>
          <w:sz w:val="22"/>
          <w:szCs w:val="22"/>
        </w:rPr>
      </w:pPr>
      <w:r w:rsidRPr="00234134">
        <w:rPr>
          <w:color w:val="000000" w:themeColor="text1"/>
          <w:sz w:val="22"/>
          <w:szCs w:val="22"/>
        </w:rPr>
        <w:t>3GPP TS 36.</w:t>
      </w:r>
      <w:r w:rsidR="00031E7C" w:rsidRPr="00234134">
        <w:rPr>
          <w:color w:val="000000" w:themeColor="text1"/>
          <w:sz w:val="22"/>
          <w:szCs w:val="22"/>
        </w:rPr>
        <w:t>3</w:t>
      </w:r>
      <w:r w:rsidR="00031E7C">
        <w:rPr>
          <w:color w:val="000000" w:themeColor="text1"/>
          <w:sz w:val="22"/>
          <w:szCs w:val="22"/>
        </w:rPr>
        <w:t>00</w:t>
      </w:r>
    </w:p>
    <w:sectPr w:rsidR="00105A8C" w:rsidRPr="0012774B">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0C0E3C" w14:textId="77777777" w:rsidR="00BF19E8" w:rsidRDefault="00BF19E8">
      <w:pPr>
        <w:spacing w:after="0"/>
      </w:pPr>
      <w:r>
        <w:separator/>
      </w:r>
    </w:p>
  </w:endnote>
  <w:endnote w:type="continuationSeparator" w:id="0">
    <w:p w14:paraId="1C2858D0" w14:textId="77777777" w:rsidR="00BF19E8" w:rsidRDefault="00BF19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801F74" w:rsidRDefault="00801F7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801F74" w:rsidRDefault="00801F7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801F74" w:rsidRDefault="00801F7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C27A8">
      <w:rPr>
        <w:rStyle w:val="a5"/>
      </w:rPr>
      <w:t>2</w:t>
    </w:r>
    <w:r>
      <w:rPr>
        <w:rStyle w:val="a5"/>
      </w:rPr>
      <w:fldChar w:fldCharType="end"/>
    </w:r>
  </w:p>
  <w:p w14:paraId="36FD7D90" w14:textId="77777777" w:rsidR="00801F74" w:rsidRDefault="00801F7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FF2CC" w14:textId="77777777" w:rsidR="00BF19E8" w:rsidRDefault="00BF19E8">
      <w:pPr>
        <w:spacing w:after="0"/>
      </w:pPr>
      <w:r>
        <w:separator/>
      </w:r>
    </w:p>
  </w:footnote>
  <w:footnote w:type="continuationSeparator" w:id="0">
    <w:p w14:paraId="2F80A7C2" w14:textId="77777777" w:rsidR="00BF19E8" w:rsidRDefault="00BF19E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65C33E8"/>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3363E1"/>
    <w:multiLevelType w:val="hybridMultilevel"/>
    <w:tmpl w:val="72A8311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E133DF"/>
    <w:multiLevelType w:val="hybridMultilevel"/>
    <w:tmpl w:val="A2D8D268"/>
    <w:lvl w:ilvl="0" w:tplc="7DB4089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23AE006B"/>
    <w:multiLevelType w:val="hybridMultilevel"/>
    <w:tmpl w:val="7950588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83B226E"/>
    <w:multiLevelType w:val="multilevel"/>
    <w:tmpl w:val="FEA817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Roman"/>
      <w:lvlText w:val="%4."/>
      <w:lvlJc w:val="right"/>
      <w:pPr>
        <w:tabs>
          <w:tab w:val="num" w:pos="2880"/>
        </w:tabs>
        <w:ind w:left="2880" w:hanging="360"/>
      </w:p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97953F2"/>
    <w:multiLevelType w:val="hybridMultilevel"/>
    <w:tmpl w:val="EF7AD3D6"/>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1D17B0"/>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4C18D0"/>
    <w:multiLevelType w:val="hybridMultilevel"/>
    <w:tmpl w:val="331AE0B6"/>
    <w:lvl w:ilvl="0" w:tplc="4F584B30">
      <w:start w:val="1"/>
      <w:numFmt w:val="bullet"/>
      <w:lvlText w:val=""/>
      <w:lvlJc w:val="left"/>
      <w:pPr>
        <w:tabs>
          <w:tab w:val="num" w:pos="720"/>
        </w:tabs>
        <w:ind w:left="720" w:hanging="360"/>
      </w:pPr>
      <w:rPr>
        <w:rFonts w:ascii="Wingdings" w:hAnsi="Wingdings" w:hint="default"/>
      </w:rPr>
    </w:lvl>
    <w:lvl w:ilvl="1" w:tplc="DDAC9AF0">
      <w:start w:val="1"/>
      <w:numFmt w:val="bullet"/>
      <w:lvlText w:val=""/>
      <w:lvlJc w:val="left"/>
      <w:pPr>
        <w:tabs>
          <w:tab w:val="num" w:pos="1440"/>
        </w:tabs>
        <w:ind w:left="1440" w:hanging="360"/>
      </w:pPr>
      <w:rPr>
        <w:rFonts w:ascii="Wingdings" w:hAnsi="Wingdings" w:hint="default"/>
      </w:rPr>
    </w:lvl>
    <w:lvl w:ilvl="2" w:tplc="699C1740" w:tentative="1">
      <w:start w:val="1"/>
      <w:numFmt w:val="bullet"/>
      <w:lvlText w:val=""/>
      <w:lvlJc w:val="left"/>
      <w:pPr>
        <w:tabs>
          <w:tab w:val="num" w:pos="2160"/>
        </w:tabs>
        <w:ind w:left="2160" w:hanging="360"/>
      </w:pPr>
      <w:rPr>
        <w:rFonts w:ascii="Wingdings" w:hAnsi="Wingdings" w:hint="default"/>
      </w:rPr>
    </w:lvl>
    <w:lvl w:ilvl="3" w:tplc="47ECB31A" w:tentative="1">
      <w:start w:val="1"/>
      <w:numFmt w:val="bullet"/>
      <w:lvlText w:val=""/>
      <w:lvlJc w:val="left"/>
      <w:pPr>
        <w:tabs>
          <w:tab w:val="num" w:pos="2880"/>
        </w:tabs>
        <w:ind w:left="2880" w:hanging="360"/>
      </w:pPr>
      <w:rPr>
        <w:rFonts w:ascii="Wingdings" w:hAnsi="Wingdings" w:hint="default"/>
      </w:rPr>
    </w:lvl>
    <w:lvl w:ilvl="4" w:tplc="6CF8E73A" w:tentative="1">
      <w:start w:val="1"/>
      <w:numFmt w:val="bullet"/>
      <w:lvlText w:val=""/>
      <w:lvlJc w:val="left"/>
      <w:pPr>
        <w:tabs>
          <w:tab w:val="num" w:pos="3600"/>
        </w:tabs>
        <w:ind w:left="3600" w:hanging="360"/>
      </w:pPr>
      <w:rPr>
        <w:rFonts w:ascii="Wingdings" w:hAnsi="Wingdings" w:hint="default"/>
      </w:rPr>
    </w:lvl>
    <w:lvl w:ilvl="5" w:tplc="5F98E7AE" w:tentative="1">
      <w:start w:val="1"/>
      <w:numFmt w:val="bullet"/>
      <w:lvlText w:val=""/>
      <w:lvlJc w:val="left"/>
      <w:pPr>
        <w:tabs>
          <w:tab w:val="num" w:pos="4320"/>
        </w:tabs>
        <w:ind w:left="4320" w:hanging="360"/>
      </w:pPr>
      <w:rPr>
        <w:rFonts w:ascii="Wingdings" w:hAnsi="Wingdings" w:hint="default"/>
      </w:rPr>
    </w:lvl>
    <w:lvl w:ilvl="6" w:tplc="BFFCD3C4" w:tentative="1">
      <w:start w:val="1"/>
      <w:numFmt w:val="bullet"/>
      <w:lvlText w:val=""/>
      <w:lvlJc w:val="left"/>
      <w:pPr>
        <w:tabs>
          <w:tab w:val="num" w:pos="5040"/>
        </w:tabs>
        <w:ind w:left="5040" w:hanging="360"/>
      </w:pPr>
      <w:rPr>
        <w:rFonts w:ascii="Wingdings" w:hAnsi="Wingdings" w:hint="default"/>
      </w:rPr>
    </w:lvl>
    <w:lvl w:ilvl="7" w:tplc="997A4E34" w:tentative="1">
      <w:start w:val="1"/>
      <w:numFmt w:val="bullet"/>
      <w:lvlText w:val=""/>
      <w:lvlJc w:val="left"/>
      <w:pPr>
        <w:tabs>
          <w:tab w:val="num" w:pos="5760"/>
        </w:tabs>
        <w:ind w:left="5760" w:hanging="360"/>
      </w:pPr>
      <w:rPr>
        <w:rFonts w:ascii="Wingdings" w:hAnsi="Wingdings" w:hint="default"/>
      </w:rPr>
    </w:lvl>
    <w:lvl w:ilvl="8" w:tplc="B2B0AC4E" w:tentative="1">
      <w:start w:val="1"/>
      <w:numFmt w:val="bullet"/>
      <w:lvlText w:val=""/>
      <w:lvlJc w:val="left"/>
      <w:pPr>
        <w:tabs>
          <w:tab w:val="num" w:pos="6480"/>
        </w:tabs>
        <w:ind w:left="6480" w:hanging="360"/>
      </w:pPr>
      <w:rPr>
        <w:rFonts w:ascii="Wingdings" w:hAnsi="Wingdings" w:hint="default"/>
      </w:rPr>
    </w:lvl>
  </w:abstractNum>
  <w:abstractNum w:abstractNumId="9">
    <w:nsid w:val="33E22F6A"/>
    <w:multiLevelType w:val="hybridMultilevel"/>
    <w:tmpl w:val="EF7AD3D6"/>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583206"/>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1C7F7E"/>
    <w:multiLevelType w:val="hybridMultilevel"/>
    <w:tmpl w:val="5DA04E96"/>
    <w:lvl w:ilvl="0" w:tplc="EFCC2E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CF95366"/>
    <w:multiLevelType w:val="multilevel"/>
    <w:tmpl w:val="6A44219A"/>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3DF225C1"/>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5">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61DD1738"/>
    <w:multiLevelType w:val="hybridMultilevel"/>
    <w:tmpl w:val="72A8311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19">
    <w:nsid w:val="787B4994"/>
    <w:multiLevelType w:val="hybridMultilevel"/>
    <w:tmpl w:val="7B584A2A"/>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DE5121B"/>
    <w:multiLevelType w:val="hybridMultilevel"/>
    <w:tmpl w:val="6D582BF6"/>
    <w:lvl w:ilvl="0" w:tplc="82A0C2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7E9D2FD3"/>
    <w:multiLevelType w:val="hybridMultilevel"/>
    <w:tmpl w:val="72A8311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8"/>
  </w:num>
  <w:num w:numId="3">
    <w:abstractNumId w:val="15"/>
  </w:num>
  <w:num w:numId="4">
    <w:abstractNumId w:val="21"/>
  </w:num>
  <w:num w:numId="5">
    <w:abstractNumId w:val="1"/>
  </w:num>
  <w:num w:numId="6">
    <w:abstractNumId w:val="7"/>
  </w:num>
  <w:num w:numId="7">
    <w:abstractNumId w:val="13"/>
  </w:num>
  <w:num w:numId="8">
    <w:abstractNumId w:val="10"/>
  </w:num>
  <w:num w:numId="9">
    <w:abstractNumId w:val="19"/>
  </w:num>
  <w:num w:numId="10">
    <w:abstractNumId w:val="9"/>
  </w:num>
  <w:num w:numId="11">
    <w:abstractNumId w:val="6"/>
  </w:num>
  <w:num w:numId="12">
    <w:abstractNumId w:val="3"/>
  </w:num>
  <w:num w:numId="13">
    <w:abstractNumId w:val="4"/>
  </w:num>
  <w:num w:numId="14">
    <w:abstractNumId w:val="17"/>
  </w:num>
  <w:num w:numId="15">
    <w:abstractNumId w:val="14"/>
  </w:num>
  <w:num w:numId="16">
    <w:abstractNumId w:val="5"/>
  </w:num>
  <w:num w:numId="17">
    <w:abstractNumId w:val="5"/>
    <w:lvlOverride w:ilvl="1">
      <w:startOverride w:val="2"/>
    </w:lvlOverride>
  </w:num>
  <w:num w:numId="18">
    <w:abstractNumId w:val="5"/>
    <w:lvlOverride w:ilvl="1"/>
    <w:lvlOverride w:ilvl="2">
      <w:startOverride w:val="1"/>
    </w:lvlOverride>
  </w:num>
  <w:num w:numId="19">
    <w:abstractNumId w:val="5"/>
    <w:lvlOverride w:ilvl="1"/>
    <w:lvlOverride w:ilvl="2"/>
    <w:lvlOverride w:ilvl="3">
      <w:startOverride w:val="1"/>
    </w:lvlOverride>
  </w:num>
  <w:num w:numId="20">
    <w:abstractNumId w:val="5"/>
    <w:lvlOverride w:ilvl="1"/>
    <w:lvlOverride w:ilvl="2"/>
    <w:lvlOverride w:ilvl="3">
      <w:startOverride w:val="1"/>
    </w:lvlOverride>
  </w:num>
  <w:num w:numId="21">
    <w:abstractNumId w:val="20"/>
  </w:num>
  <w:num w:numId="22">
    <w:abstractNumId w:val="12"/>
  </w:num>
  <w:num w:numId="23">
    <w:abstractNumId w:val="2"/>
  </w:num>
  <w:num w:numId="24">
    <w:abstractNumId w:val="11"/>
  </w:num>
  <w:num w:numId="25">
    <w:abstractNumId w:val="16"/>
  </w:num>
  <w:num w:numId="26">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0BA0"/>
    <w:rsid w:val="00001296"/>
    <w:rsid w:val="0000147C"/>
    <w:rsid w:val="00001608"/>
    <w:rsid w:val="00003812"/>
    <w:rsid w:val="000045DE"/>
    <w:rsid w:val="00004DAB"/>
    <w:rsid w:val="00011D72"/>
    <w:rsid w:val="00012A7A"/>
    <w:rsid w:val="00012C22"/>
    <w:rsid w:val="00013328"/>
    <w:rsid w:val="00013F9B"/>
    <w:rsid w:val="000146E5"/>
    <w:rsid w:val="00014D7E"/>
    <w:rsid w:val="00016FEA"/>
    <w:rsid w:val="00017D0F"/>
    <w:rsid w:val="00017D8B"/>
    <w:rsid w:val="0002241A"/>
    <w:rsid w:val="000224E8"/>
    <w:rsid w:val="0002583C"/>
    <w:rsid w:val="000261D6"/>
    <w:rsid w:val="00027D2A"/>
    <w:rsid w:val="00027F4D"/>
    <w:rsid w:val="000313DB"/>
    <w:rsid w:val="00031523"/>
    <w:rsid w:val="00031654"/>
    <w:rsid w:val="000316B9"/>
    <w:rsid w:val="00031E7C"/>
    <w:rsid w:val="00033347"/>
    <w:rsid w:val="00033BAF"/>
    <w:rsid w:val="00033D43"/>
    <w:rsid w:val="0004142E"/>
    <w:rsid w:val="0004262E"/>
    <w:rsid w:val="00044687"/>
    <w:rsid w:val="00044D00"/>
    <w:rsid w:val="00045D88"/>
    <w:rsid w:val="0005034D"/>
    <w:rsid w:val="0005128C"/>
    <w:rsid w:val="0005134C"/>
    <w:rsid w:val="000536D8"/>
    <w:rsid w:val="000537D8"/>
    <w:rsid w:val="00055DB3"/>
    <w:rsid w:val="000611EE"/>
    <w:rsid w:val="000626A5"/>
    <w:rsid w:val="00063B30"/>
    <w:rsid w:val="000658D8"/>
    <w:rsid w:val="000669F9"/>
    <w:rsid w:val="00070353"/>
    <w:rsid w:val="000711BF"/>
    <w:rsid w:val="00071BE7"/>
    <w:rsid w:val="00073BB7"/>
    <w:rsid w:val="00074457"/>
    <w:rsid w:val="00074DEC"/>
    <w:rsid w:val="000768E0"/>
    <w:rsid w:val="000817C7"/>
    <w:rsid w:val="000825FD"/>
    <w:rsid w:val="00082828"/>
    <w:rsid w:val="000828EE"/>
    <w:rsid w:val="00082A48"/>
    <w:rsid w:val="00083310"/>
    <w:rsid w:val="00083EB5"/>
    <w:rsid w:val="0008493A"/>
    <w:rsid w:val="00084D67"/>
    <w:rsid w:val="000921D3"/>
    <w:rsid w:val="00092750"/>
    <w:rsid w:val="000929E7"/>
    <w:rsid w:val="00092DA6"/>
    <w:rsid w:val="000959C4"/>
    <w:rsid w:val="00097021"/>
    <w:rsid w:val="000A100A"/>
    <w:rsid w:val="000A109F"/>
    <w:rsid w:val="000A3081"/>
    <w:rsid w:val="000A36BE"/>
    <w:rsid w:val="000A3F32"/>
    <w:rsid w:val="000A7996"/>
    <w:rsid w:val="000B1D03"/>
    <w:rsid w:val="000B27BC"/>
    <w:rsid w:val="000B2D1A"/>
    <w:rsid w:val="000B3A1E"/>
    <w:rsid w:val="000B51AA"/>
    <w:rsid w:val="000B53EE"/>
    <w:rsid w:val="000B5AC1"/>
    <w:rsid w:val="000B5F85"/>
    <w:rsid w:val="000B6C91"/>
    <w:rsid w:val="000C3DEA"/>
    <w:rsid w:val="000C6778"/>
    <w:rsid w:val="000D3E77"/>
    <w:rsid w:val="000D470A"/>
    <w:rsid w:val="000D5D01"/>
    <w:rsid w:val="000D6EE5"/>
    <w:rsid w:val="000D7E20"/>
    <w:rsid w:val="000E1226"/>
    <w:rsid w:val="000E1D46"/>
    <w:rsid w:val="000E3238"/>
    <w:rsid w:val="000E4474"/>
    <w:rsid w:val="000E747D"/>
    <w:rsid w:val="000E796F"/>
    <w:rsid w:val="000F0025"/>
    <w:rsid w:val="000F0680"/>
    <w:rsid w:val="000F0E2C"/>
    <w:rsid w:val="000F1580"/>
    <w:rsid w:val="000F3317"/>
    <w:rsid w:val="000F51E4"/>
    <w:rsid w:val="000F522D"/>
    <w:rsid w:val="000F5F57"/>
    <w:rsid w:val="00101221"/>
    <w:rsid w:val="001030EB"/>
    <w:rsid w:val="00105A8C"/>
    <w:rsid w:val="00106AD6"/>
    <w:rsid w:val="00107355"/>
    <w:rsid w:val="00107B0D"/>
    <w:rsid w:val="00107F97"/>
    <w:rsid w:val="00113764"/>
    <w:rsid w:val="00116C52"/>
    <w:rsid w:val="0011706E"/>
    <w:rsid w:val="0012207D"/>
    <w:rsid w:val="00124F77"/>
    <w:rsid w:val="00126E91"/>
    <w:rsid w:val="00126FEB"/>
    <w:rsid w:val="0012774B"/>
    <w:rsid w:val="001316E3"/>
    <w:rsid w:val="0013410B"/>
    <w:rsid w:val="001360AC"/>
    <w:rsid w:val="00136483"/>
    <w:rsid w:val="0013687D"/>
    <w:rsid w:val="00137060"/>
    <w:rsid w:val="00137425"/>
    <w:rsid w:val="0014082B"/>
    <w:rsid w:val="001409F2"/>
    <w:rsid w:val="00140AB9"/>
    <w:rsid w:val="00141D1A"/>
    <w:rsid w:val="001420EA"/>
    <w:rsid w:val="00142A67"/>
    <w:rsid w:val="00142D42"/>
    <w:rsid w:val="00143A89"/>
    <w:rsid w:val="00145176"/>
    <w:rsid w:val="00145768"/>
    <w:rsid w:val="00145C6E"/>
    <w:rsid w:val="00146933"/>
    <w:rsid w:val="00156EF1"/>
    <w:rsid w:val="001605E6"/>
    <w:rsid w:val="00161A11"/>
    <w:rsid w:val="001648F6"/>
    <w:rsid w:val="0016495D"/>
    <w:rsid w:val="00167B5C"/>
    <w:rsid w:val="001721D1"/>
    <w:rsid w:val="0017369A"/>
    <w:rsid w:val="00174FFF"/>
    <w:rsid w:val="0017534C"/>
    <w:rsid w:val="00180176"/>
    <w:rsid w:val="00181202"/>
    <w:rsid w:val="00181FE3"/>
    <w:rsid w:val="00182084"/>
    <w:rsid w:val="00183E91"/>
    <w:rsid w:val="001848A9"/>
    <w:rsid w:val="00184C70"/>
    <w:rsid w:val="00185259"/>
    <w:rsid w:val="00185A2C"/>
    <w:rsid w:val="0018656A"/>
    <w:rsid w:val="0019011F"/>
    <w:rsid w:val="001918D0"/>
    <w:rsid w:val="00193CDB"/>
    <w:rsid w:val="00195989"/>
    <w:rsid w:val="00196AEC"/>
    <w:rsid w:val="00196CD5"/>
    <w:rsid w:val="001971F3"/>
    <w:rsid w:val="001972DB"/>
    <w:rsid w:val="001A1173"/>
    <w:rsid w:val="001A249B"/>
    <w:rsid w:val="001A2C15"/>
    <w:rsid w:val="001A3837"/>
    <w:rsid w:val="001A4B5D"/>
    <w:rsid w:val="001A5F32"/>
    <w:rsid w:val="001A64D4"/>
    <w:rsid w:val="001B098D"/>
    <w:rsid w:val="001B2D48"/>
    <w:rsid w:val="001B2D9A"/>
    <w:rsid w:val="001B3617"/>
    <w:rsid w:val="001B46EF"/>
    <w:rsid w:val="001B4E7A"/>
    <w:rsid w:val="001B5D93"/>
    <w:rsid w:val="001C5196"/>
    <w:rsid w:val="001C6843"/>
    <w:rsid w:val="001C7BC5"/>
    <w:rsid w:val="001C7DBA"/>
    <w:rsid w:val="001D1030"/>
    <w:rsid w:val="001D16AF"/>
    <w:rsid w:val="001D1EB3"/>
    <w:rsid w:val="001D3E96"/>
    <w:rsid w:val="001D6827"/>
    <w:rsid w:val="001D7FA0"/>
    <w:rsid w:val="001E0E22"/>
    <w:rsid w:val="001E2292"/>
    <w:rsid w:val="001E510B"/>
    <w:rsid w:val="001E7A69"/>
    <w:rsid w:val="001E7B74"/>
    <w:rsid w:val="001F03A4"/>
    <w:rsid w:val="001F158E"/>
    <w:rsid w:val="001F1EFF"/>
    <w:rsid w:val="001F2D1C"/>
    <w:rsid w:val="001F2FB7"/>
    <w:rsid w:val="001F3493"/>
    <w:rsid w:val="001F4F0E"/>
    <w:rsid w:val="00200425"/>
    <w:rsid w:val="00201356"/>
    <w:rsid w:val="00202901"/>
    <w:rsid w:val="00204A7C"/>
    <w:rsid w:val="00204B2D"/>
    <w:rsid w:val="00206541"/>
    <w:rsid w:val="002072D2"/>
    <w:rsid w:val="002075AD"/>
    <w:rsid w:val="00207770"/>
    <w:rsid w:val="00210B80"/>
    <w:rsid w:val="002111EE"/>
    <w:rsid w:val="00214024"/>
    <w:rsid w:val="00214699"/>
    <w:rsid w:val="00215482"/>
    <w:rsid w:val="00215959"/>
    <w:rsid w:val="0021726B"/>
    <w:rsid w:val="002227F4"/>
    <w:rsid w:val="00223977"/>
    <w:rsid w:val="00223BD1"/>
    <w:rsid w:val="00225121"/>
    <w:rsid w:val="00231AF3"/>
    <w:rsid w:val="002338F8"/>
    <w:rsid w:val="00234134"/>
    <w:rsid w:val="00234A67"/>
    <w:rsid w:val="00237CA2"/>
    <w:rsid w:val="002409DF"/>
    <w:rsid w:val="00240EF2"/>
    <w:rsid w:val="00241567"/>
    <w:rsid w:val="00241A9B"/>
    <w:rsid w:val="00241FB4"/>
    <w:rsid w:val="00244530"/>
    <w:rsid w:val="002462B9"/>
    <w:rsid w:val="002474E4"/>
    <w:rsid w:val="00247872"/>
    <w:rsid w:val="0024794B"/>
    <w:rsid w:val="00247CB4"/>
    <w:rsid w:val="002505F3"/>
    <w:rsid w:val="00250918"/>
    <w:rsid w:val="00250DCA"/>
    <w:rsid w:val="00251B72"/>
    <w:rsid w:val="00254980"/>
    <w:rsid w:val="00255508"/>
    <w:rsid w:val="00260201"/>
    <w:rsid w:val="0026023C"/>
    <w:rsid w:val="00262F2E"/>
    <w:rsid w:val="00264E0C"/>
    <w:rsid w:val="00265041"/>
    <w:rsid w:val="00267AFF"/>
    <w:rsid w:val="00270A61"/>
    <w:rsid w:val="0027184F"/>
    <w:rsid w:val="00273C6D"/>
    <w:rsid w:val="00273D5A"/>
    <w:rsid w:val="002761B4"/>
    <w:rsid w:val="002761EF"/>
    <w:rsid w:val="00277383"/>
    <w:rsid w:val="002807A3"/>
    <w:rsid w:val="0028119E"/>
    <w:rsid w:val="002816C4"/>
    <w:rsid w:val="002816CD"/>
    <w:rsid w:val="002864D9"/>
    <w:rsid w:val="0028675B"/>
    <w:rsid w:val="00286D63"/>
    <w:rsid w:val="00291D69"/>
    <w:rsid w:val="0029307A"/>
    <w:rsid w:val="00293112"/>
    <w:rsid w:val="00295591"/>
    <w:rsid w:val="002976F7"/>
    <w:rsid w:val="00297D81"/>
    <w:rsid w:val="002A15F5"/>
    <w:rsid w:val="002A67CB"/>
    <w:rsid w:val="002A6F70"/>
    <w:rsid w:val="002B65FF"/>
    <w:rsid w:val="002C0491"/>
    <w:rsid w:val="002C38A6"/>
    <w:rsid w:val="002C41A9"/>
    <w:rsid w:val="002C6A14"/>
    <w:rsid w:val="002D0AE6"/>
    <w:rsid w:val="002D13B6"/>
    <w:rsid w:val="002D5A54"/>
    <w:rsid w:val="002D6338"/>
    <w:rsid w:val="002D7F1C"/>
    <w:rsid w:val="002E016E"/>
    <w:rsid w:val="002E0A75"/>
    <w:rsid w:val="002E3171"/>
    <w:rsid w:val="002E4D9A"/>
    <w:rsid w:val="002E52C2"/>
    <w:rsid w:val="002F2C13"/>
    <w:rsid w:val="002F3DF0"/>
    <w:rsid w:val="00300EB2"/>
    <w:rsid w:val="00301482"/>
    <w:rsid w:val="00307338"/>
    <w:rsid w:val="00310647"/>
    <w:rsid w:val="00312E1D"/>
    <w:rsid w:val="0031383B"/>
    <w:rsid w:val="00316903"/>
    <w:rsid w:val="0031745C"/>
    <w:rsid w:val="003200CB"/>
    <w:rsid w:val="00321397"/>
    <w:rsid w:val="003228FB"/>
    <w:rsid w:val="00322C8F"/>
    <w:rsid w:val="00323170"/>
    <w:rsid w:val="0032363D"/>
    <w:rsid w:val="00323D1B"/>
    <w:rsid w:val="003241DB"/>
    <w:rsid w:val="0032613C"/>
    <w:rsid w:val="00327D54"/>
    <w:rsid w:val="00330B70"/>
    <w:rsid w:val="003328B1"/>
    <w:rsid w:val="00332D0D"/>
    <w:rsid w:val="00333352"/>
    <w:rsid w:val="00333BF2"/>
    <w:rsid w:val="00334230"/>
    <w:rsid w:val="003366F7"/>
    <w:rsid w:val="0034036A"/>
    <w:rsid w:val="003403F2"/>
    <w:rsid w:val="003418D9"/>
    <w:rsid w:val="00342405"/>
    <w:rsid w:val="00342868"/>
    <w:rsid w:val="003433A2"/>
    <w:rsid w:val="00343C5C"/>
    <w:rsid w:val="00343C8F"/>
    <w:rsid w:val="00343CC0"/>
    <w:rsid w:val="00343D66"/>
    <w:rsid w:val="00346415"/>
    <w:rsid w:val="00347272"/>
    <w:rsid w:val="0035594E"/>
    <w:rsid w:val="00355C3F"/>
    <w:rsid w:val="0035600C"/>
    <w:rsid w:val="00357149"/>
    <w:rsid w:val="00360664"/>
    <w:rsid w:val="0036071C"/>
    <w:rsid w:val="00360770"/>
    <w:rsid w:val="0036187B"/>
    <w:rsid w:val="00361B61"/>
    <w:rsid w:val="0036271E"/>
    <w:rsid w:val="0036309F"/>
    <w:rsid w:val="00363AB8"/>
    <w:rsid w:val="00364524"/>
    <w:rsid w:val="003647A2"/>
    <w:rsid w:val="00365942"/>
    <w:rsid w:val="0036750D"/>
    <w:rsid w:val="003712D7"/>
    <w:rsid w:val="003731B5"/>
    <w:rsid w:val="003731DF"/>
    <w:rsid w:val="00375289"/>
    <w:rsid w:val="003752D0"/>
    <w:rsid w:val="0037631C"/>
    <w:rsid w:val="00380227"/>
    <w:rsid w:val="00380ED4"/>
    <w:rsid w:val="00383AE2"/>
    <w:rsid w:val="003902CD"/>
    <w:rsid w:val="0039088D"/>
    <w:rsid w:val="00392C82"/>
    <w:rsid w:val="00393D0F"/>
    <w:rsid w:val="003947C4"/>
    <w:rsid w:val="00394A4D"/>
    <w:rsid w:val="00396A63"/>
    <w:rsid w:val="003A1581"/>
    <w:rsid w:val="003A1EDE"/>
    <w:rsid w:val="003A2009"/>
    <w:rsid w:val="003A3FBD"/>
    <w:rsid w:val="003A4AD8"/>
    <w:rsid w:val="003A5D33"/>
    <w:rsid w:val="003A79AD"/>
    <w:rsid w:val="003B1076"/>
    <w:rsid w:val="003B10D9"/>
    <w:rsid w:val="003B1B93"/>
    <w:rsid w:val="003B1F17"/>
    <w:rsid w:val="003B2404"/>
    <w:rsid w:val="003B784A"/>
    <w:rsid w:val="003C0C85"/>
    <w:rsid w:val="003C2231"/>
    <w:rsid w:val="003C5DEF"/>
    <w:rsid w:val="003C7159"/>
    <w:rsid w:val="003C79EA"/>
    <w:rsid w:val="003C7CAD"/>
    <w:rsid w:val="003D0C3E"/>
    <w:rsid w:val="003D1DEC"/>
    <w:rsid w:val="003D1E08"/>
    <w:rsid w:val="003D2251"/>
    <w:rsid w:val="003D2CF1"/>
    <w:rsid w:val="003D3284"/>
    <w:rsid w:val="003D42B7"/>
    <w:rsid w:val="003D48FB"/>
    <w:rsid w:val="003D7F05"/>
    <w:rsid w:val="003E3416"/>
    <w:rsid w:val="003E3E41"/>
    <w:rsid w:val="003E4A1F"/>
    <w:rsid w:val="003E6175"/>
    <w:rsid w:val="003E63E2"/>
    <w:rsid w:val="003E746E"/>
    <w:rsid w:val="003F01CB"/>
    <w:rsid w:val="003F0D38"/>
    <w:rsid w:val="003F2C76"/>
    <w:rsid w:val="003F30FD"/>
    <w:rsid w:val="003F3E7D"/>
    <w:rsid w:val="003F3F13"/>
    <w:rsid w:val="003F5A3A"/>
    <w:rsid w:val="003F65DB"/>
    <w:rsid w:val="00400940"/>
    <w:rsid w:val="00402248"/>
    <w:rsid w:val="004026CF"/>
    <w:rsid w:val="00403817"/>
    <w:rsid w:val="00404193"/>
    <w:rsid w:val="0040520D"/>
    <w:rsid w:val="00406F13"/>
    <w:rsid w:val="00406F7C"/>
    <w:rsid w:val="0041053D"/>
    <w:rsid w:val="00411886"/>
    <w:rsid w:val="00412227"/>
    <w:rsid w:val="00412620"/>
    <w:rsid w:val="00412E90"/>
    <w:rsid w:val="004148AF"/>
    <w:rsid w:val="0041585F"/>
    <w:rsid w:val="00415E88"/>
    <w:rsid w:val="0041656E"/>
    <w:rsid w:val="00420065"/>
    <w:rsid w:val="00420BC8"/>
    <w:rsid w:val="00421FF9"/>
    <w:rsid w:val="00423FF8"/>
    <w:rsid w:val="004252D0"/>
    <w:rsid w:val="00425E71"/>
    <w:rsid w:val="00427481"/>
    <w:rsid w:val="0042774B"/>
    <w:rsid w:val="0043004F"/>
    <w:rsid w:val="0043023B"/>
    <w:rsid w:val="00431C97"/>
    <w:rsid w:val="0043635C"/>
    <w:rsid w:val="0044343F"/>
    <w:rsid w:val="004435DC"/>
    <w:rsid w:val="00443E98"/>
    <w:rsid w:val="00446A97"/>
    <w:rsid w:val="00447E95"/>
    <w:rsid w:val="00451508"/>
    <w:rsid w:val="0046022D"/>
    <w:rsid w:val="004619D1"/>
    <w:rsid w:val="004627C6"/>
    <w:rsid w:val="00462900"/>
    <w:rsid w:val="00464237"/>
    <w:rsid w:val="004650FB"/>
    <w:rsid w:val="00465C6C"/>
    <w:rsid w:val="004660C9"/>
    <w:rsid w:val="00466BC7"/>
    <w:rsid w:val="00466F2D"/>
    <w:rsid w:val="0047101E"/>
    <w:rsid w:val="00471A7C"/>
    <w:rsid w:val="00471FFC"/>
    <w:rsid w:val="00472A45"/>
    <w:rsid w:val="00472C53"/>
    <w:rsid w:val="004734F0"/>
    <w:rsid w:val="0047371F"/>
    <w:rsid w:val="00477F8B"/>
    <w:rsid w:val="0048005E"/>
    <w:rsid w:val="004808CA"/>
    <w:rsid w:val="00480ACD"/>
    <w:rsid w:val="00481ACC"/>
    <w:rsid w:val="00485CA6"/>
    <w:rsid w:val="00490832"/>
    <w:rsid w:val="00491359"/>
    <w:rsid w:val="00493EE7"/>
    <w:rsid w:val="0049426E"/>
    <w:rsid w:val="00494320"/>
    <w:rsid w:val="00495EDE"/>
    <w:rsid w:val="004A08A9"/>
    <w:rsid w:val="004A0CDC"/>
    <w:rsid w:val="004A264E"/>
    <w:rsid w:val="004A37D4"/>
    <w:rsid w:val="004B084C"/>
    <w:rsid w:val="004B2CCE"/>
    <w:rsid w:val="004B568B"/>
    <w:rsid w:val="004B646C"/>
    <w:rsid w:val="004C1468"/>
    <w:rsid w:val="004C15BF"/>
    <w:rsid w:val="004C1BBD"/>
    <w:rsid w:val="004C1C77"/>
    <w:rsid w:val="004C4623"/>
    <w:rsid w:val="004C5DBA"/>
    <w:rsid w:val="004D02CC"/>
    <w:rsid w:val="004D3CE9"/>
    <w:rsid w:val="004D7D0A"/>
    <w:rsid w:val="004E01E8"/>
    <w:rsid w:val="004E0F74"/>
    <w:rsid w:val="004E1741"/>
    <w:rsid w:val="004E1837"/>
    <w:rsid w:val="004E2D09"/>
    <w:rsid w:val="004E3D22"/>
    <w:rsid w:val="004E6E56"/>
    <w:rsid w:val="004F5477"/>
    <w:rsid w:val="004F660A"/>
    <w:rsid w:val="004F6A59"/>
    <w:rsid w:val="00501ADD"/>
    <w:rsid w:val="00501F98"/>
    <w:rsid w:val="00503847"/>
    <w:rsid w:val="0050669A"/>
    <w:rsid w:val="0051094F"/>
    <w:rsid w:val="005157CF"/>
    <w:rsid w:val="005177C7"/>
    <w:rsid w:val="00517B55"/>
    <w:rsid w:val="00522A13"/>
    <w:rsid w:val="00522ECB"/>
    <w:rsid w:val="00523152"/>
    <w:rsid w:val="005242FA"/>
    <w:rsid w:val="00527842"/>
    <w:rsid w:val="00527972"/>
    <w:rsid w:val="00530E97"/>
    <w:rsid w:val="00531AF1"/>
    <w:rsid w:val="0053228F"/>
    <w:rsid w:val="00533B59"/>
    <w:rsid w:val="00534CDF"/>
    <w:rsid w:val="0053645F"/>
    <w:rsid w:val="00537082"/>
    <w:rsid w:val="005374D2"/>
    <w:rsid w:val="0054029F"/>
    <w:rsid w:val="00543176"/>
    <w:rsid w:val="00543EF3"/>
    <w:rsid w:val="00545D7F"/>
    <w:rsid w:val="00547286"/>
    <w:rsid w:val="00550EDF"/>
    <w:rsid w:val="005515A9"/>
    <w:rsid w:val="00552813"/>
    <w:rsid w:val="005603E2"/>
    <w:rsid w:val="00560A60"/>
    <w:rsid w:val="00560F8A"/>
    <w:rsid w:val="00563BB3"/>
    <w:rsid w:val="00564F81"/>
    <w:rsid w:val="005660D2"/>
    <w:rsid w:val="005672EC"/>
    <w:rsid w:val="005679B1"/>
    <w:rsid w:val="00573807"/>
    <w:rsid w:val="005744B3"/>
    <w:rsid w:val="00575822"/>
    <w:rsid w:val="00576A78"/>
    <w:rsid w:val="00581ED7"/>
    <w:rsid w:val="0058238B"/>
    <w:rsid w:val="00582600"/>
    <w:rsid w:val="00582AD6"/>
    <w:rsid w:val="0058599C"/>
    <w:rsid w:val="005859C3"/>
    <w:rsid w:val="00586BAA"/>
    <w:rsid w:val="005901B9"/>
    <w:rsid w:val="00592331"/>
    <w:rsid w:val="00592BAE"/>
    <w:rsid w:val="005938E9"/>
    <w:rsid w:val="0059437C"/>
    <w:rsid w:val="00595592"/>
    <w:rsid w:val="005A0390"/>
    <w:rsid w:val="005A124A"/>
    <w:rsid w:val="005A3090"/>
    <w:rsid w:val="005A527E"/>
    <w:rsid w:val="005A5766"/>
    <w:rsid w:val="005B161B"/>
    <w:rsid w:val="005B1E63"/>
    <w:rsid w:val="005B219D"/>
    <w:rsid w:val="005B275A"/>
    <w:rsid w:val="005B36C9"/>
    <w:rsid w:val="005B44B2"/>
    <w:rsid w:val="005C11CC"/>
    <w:rsid w:val="005C13A8"/>
    <w:rsid w:val="005C3160"/>
    <w:rsid w:val="005C32A4"/>
    <w:rsid w:val="005C4176"/>
    <w:rsid w:val="005C5780"/>
    <w:rsid w:val="005D2904"/>
    <w:rsid w:val="005D2D8C"/>
    <w:rsid w:val="005D40DB"/>
    <w:rsid w:val="005D47EB"/>
    <w:rsid w:val="005D5BD0"/>
    <w:rsid w:val="005D7F7C"/>
    <w:rsid w:val="005E1B77"/>
    <w:rsid w:val="005E2399"/>
    <w:rsid w:val="005E3159"/>
    <w:rsid w:val="005E649A"/>
    <w:rsid w:val="005F1975"/>
    <w:rsid w:val="005F4E51"/>
    <w:rsid w:val="005F5FE5"/>
    <w:rsid w:val="00600464"/>
    <w:rsid w:val="00600704"/>
    <w:rsid w:val="0060115E"/>
    <w:rsid w:val="00602133"/>
    <w:rsid w:val="006037CA"/>
    <w:rsid w:val="00606208"/>
    <w:rsid w:val="00610A4D"/>
    <w:rsid w:val="00611565"/>
    <w:rsid w:val="00613D23"/>
    <w:rsid w:val="006159AE"/>
    <w:rsid w:val="00616EFC"/>
    <w:rsid w:val="00616F75"/>
    <w:rsid w:val="006174A5"/>
    <w:rsid w:val="00617D1B"/>
    <w:rsid w:val="00622D7C"/>
    <w:rsid w:val="006252B4"/>
    <w:rsid w:val="006257ED"/>
    <w:rsid w:val="00625BEF"/>
    <w:rsid w:val="00625FA1"/>
    <w:rsid w:val="0062773C"/>
    <w:rsid w:val="00631921"/>
    <w:rsid w:val="006328FB"/>
    <w:rsid w:val="00634D5C"/>
    <w:rsid w:val="0063583F"/>
    <w:rsid w:val="00637FCF"/>
    <w:rsid w:val="00643D00"/>
    <w:rsid w:val="00646114"/>
    <w:rsid w:val="0064689D"/>
    <w:rsid w:val="00647A9F"/>
    <w:rsid w:val="00652875"/>
    <w:rsid w:val="00654F9A"/>
    <w:rsid w:val="00655278"/>
    <w:rsid w:val="00655639"/>
    <w:rsid w:val="006558B4"/>
    <w:rsid w:val="00656010"/>
    <w:rsid w:val="00660ADB"/>
    <w:rsid w:val="006632E7"/>
    <w:rsid w:val="00664561"/>
    <w:rsid w:val="00665BFD"/>
    <w:rsid w:val="00665DDB"/>
    <w:rsid w:val="00667461"/>
    <w:rsid w:val="00670224"/>
    <w:rsid w:val="00670950"/>
    <w:rsid w:val="00670BB9"/>
    <w:rsid w:val="006733F2"/>
    <w:rsid w:val="0067624F"/>
    <w:rsid w:val="00676A97"/>
    <w:rsid w:val="0068065A"/>
    <w:rsid w:val="00680D5A"/>
    <w:rsid w:val="00682247"/>
    <w:rsid w:val="00682639"/>
    <w:rsid w:val="00685031"/>
    <w:rsid w:val="00686283"/>
    <w:rsid w:val="00690CF7"/>
    <w:rsid w:val="00691489"/>
    <w:rsid w:val="00691E3E"/>
    <w:rsid w:val="00692527"/>
    <w:rsid w:val="00692EC4"/>
    <w:rsid w:val="00696B13"/>
    <w:rsid w:val="006A0774"/>
    <w:rsid w:val="006A2659"/>
    <w:rsid w:val="006A3854"/>
    <w:rsid w:val="006A4530"/>
    <w:rsid w:val="006A669A"/>
    <w:rsid w:val="006A69BD"/>
    <w:rsid w:val="006B14DF"/>
    <w:rsid w:val="006B18E5"/>
    <w:rsid w:val="006B2079"/>
    <w:rsid w:val="006B364D"/>
    <w:rsid w:val="006B4313"/>
    <w:rsid w:val="006B59F5"/>
    <w:rsid w:val="006B5CBF"/>
    <w:rsid w:val="006B67B0"/>
    <w:rsid w:val="006B6D7D"/>
    <w:rsid w:val="006B6EA1"/>
    <w:rsid w:val="006B788E"/>
    <w:rsid w:val="006C106D"/>
    <w:rsid w:val="006C1271"/>
    <w:rsid w:val="006C17F5"/>
    <w:rsid w:val="006C1C0E"/>
    <w:rsid w:val="006C228A"/>
    <w:rsid w:val="006C253E"/>
    <w:rsid w:val="006C3285"/>
    <w:rsid w:val="006C3740"/>
    <w:rsid w:val="006C46CF"/>
    <w:rsid w:val="006C502F"/>
    <w:rsid w:val="006C57DA"/>
    <w:rsid w:val="006D1186"/>
    <w:rsid w:val="006D5D4A"/>
    <w:rsid w:val="006D6656"/>
    <w:rsid w:val="006D7639"/>
    <w:rsid w:val="006D7C21"/>
    <w:rsid w:val="006E007A"/>
    <w:rsid w:val="006E2EF9"/>
    <w:rsid w:val="006E3FE9"/>
    <w:rsid w:val="006E49D0"/>
    <w:rsid w:val="006E4E45"/>
    <w:rsid w:val="006E54D1"/>
    <w:rsid w:val="006E5978"/>
    <w:rsid w:val="006F09E9"/>
    <w:rsid w:val="006F14E7"/>
    <w:rsid w:val="006F2E10"/>
    <w:rsid w:val="006F329C"/>
    <w:rsid w:val="006F3ADF"/>
    <w:rsid w:val="006F4C26"/>
    <w:rsid w:val="006F5993"/>
    <w:rsid w:val="0070002B"/>
    <w:rsid w:val="00700C13"/>
    <w:rsid w:val="00702F07"/>
    <w:rsid w:val="00702FCA"/>
    <w:rsid w:val="00703E03"/>
    <w:rsid w:val="00704134"/>
    <w:rsid w:val="00704A11"/>
    <w:rsid w:val="0070543F"/>
    <w:rsid w:val="00705F97"/>
    <w:rsid w:val="00707837"/>
    <w:rsid w:val="0071234A"/>
    <w:rsid w:val="00712F32"/>
    <w:rsid w:val="00713D98"/>
    <w:rsid w:val="0071585E"/>
    <w:rsid w:val="0071610F"/>
    <w:rsid w:val="00721934"/>
    <w:rsid w:val="00725880"/>
    <w:rsid w:val="00725DF8"/>
    <w:rsid w:val="0072793D"/>
    <w:rsid w:val="00730E6C"/>
    <w:rsid w:val="00731A2B"/>
    <w:rsid w:val="00731CDD"/>
    <w:rsid w:val="007337BB"/>
    <w:rsid w:val="00733F15"/>
    <w:rsid w:val="007341DE"/>
    <w:rsid w:val="00735D56"/>
    <w:rsid w:val="00736670"/>
    <w:rsid w:val="00740DF4"/>
    <w:rsid w:val="00741523"/>
    <w:rsid w:val="00744742"/>
    <w:rsid w:val="0074554E"/>
    <w:rsid w:val="00746A64"/>
    <w:rsid w:val="0074728F"/>
    <w:rsid w:val="007500DE"/>
    <w:rsid w:val="00751395"/>
    <w:rsid w:val="00752256"/>
    <w:rsid w:val="00753FA7"/>
    <w:rsid w:val="00760795"/>
    <w:rsid w:val="00761340"/>
    <w:rsid w:val="007616B3"/>
    <w:rsid w:val="007642BF"/>
    <w:rsid w:val="00764741"/>
    <w:rsid w:val="007649B1"/>
    <w:rsid w:val="00766B03"/>
    <w:rsid w:val="00767BBA"/>
    <w:rsid w:val="0077088F"/>
    <w:rsid w:val="00775AB6"/>
    <w:rsid w:val="007805E7"/>
    <w:rsid w:val="00780F38"/>
    <w:rsid w:val="00781DA9"/>
    <w:rsid w:val="00782BF6"/>
    <w:rsid w:val="00782F7B"/>
    <w:rsid w:val="0078341D"/>
    <w:rsid w:val="00784A35"/>
    <w:rsid w:val="00786375"/>
    <w:rsid w:val="00786E99"/>
    <w:rsid w:val="00787464"/>
    <w:rsid w:val="00790415"/>
    <w:rsid w:val="0079141C"/>
    <w:rsid w:val="0079258A"/>
    <w:rsid w:val="00794D86"/>
    <w:rsid w:val="00797683"/>
    <w:rsid w:val="007A0A5F"/>
    <w:rsid w:val="007A1688"/>
    <w:rsid w:val="007A1C61"/>
    <w:rsid w:val="007A2942"/>
    <w:rsid w:val="007A50CA"/>
    <w:rsid w:val="007A5D31"/>
    <w:rsid w:val="007B0EC5"/>
    <w:rsid w:val="007B4BBF"/>
    <w:rsid w:val="007B6A25"/>
    <w:rsid w:val="007C0F6F"/>
    <w:rsid w:val="007C37A8"/>
    <w:rsid w:val="007C4681"/>
    <w:rsid w:val="007C4A95"/>
    <w:rsid w:val="007C6477"/>
    <w:rsid w:val="007C770C"/>
    <w:rsid w:val="007D11DE"/>
    <w:rsid w:val="007D2FB2"/>
    <w:rsid w:val="007D6958"/>
    <w:rsid w:val="007D6CA7"/>
    <w:rsid w:val="007E0D8C"/>
    <w:rsid w:val="007E153C"/>
    <w:rsid w:val="007E262F"/>
    <w:rsid w:val="007E400E"/>
    <w:rsid w:val="007E41F6"/>
    <w:rsid w:val="007E4FEF"/>
    <w:rsid w:val="007E541B"/>
    <w:rsid w:val="007E7E1B"/>
    <w:rsid w:val="007E7E43"/>
    <w:rsid w:val="007F1261"/>
    <w:rsid w:val="007F2635"/>
    <w:rsid w:val="007F5739"/>
    <w:rsid w:val="007F5F16"/>
    <w:rsid w:val="007F64DD"/>
    <w:rsid w:val="007F7CC3"/>
    <w:rsid w:val="008009E7"/>
    <w:rsid w:val="00800B2D"/>
    <w:rsid w:val="00801F74"/>
    <w:rsid w:val="00804B0E"/>
    <w:rsid w:val="00805909"/>
    <w:rsid w:val="008107B5"/>
    <w:rsid w:val="00810950"/>
    <w:rsid w:val="008128FD"/>
    <w:rsid w:val="0081332C"/>
    <w:rsid w:val="00814659"/>
    <w:rsid w:val="0081555D"/>
    <w:rsid w:val="008156F9"/>
    <w:rsid w:val="0082211A"/>
    <w:rsid w:val="00823762"/>
    <w:rsid w:val="00824C73"/>
    <w:rsid w:val="008268D9"/>
    <w:rsid w:val="00827524"/>
    <w:rsid w:val="0082775A"/>
    <w:rsid w:val="00830D3D"/>
    <w:rsid w:val="00831233"/>
    <w:rsid w:val="00831FA3"/>
    <w:rsid w:val="008369DB"/>
    <w:rsid w:val="008374C5"/>
    <w:rsid w:val="0084041C"/>
    <w:rsid w:val="008404E7"/>
    <w:rsid w:val="00841069"/>
    <w:rsid w:val="0084135D"/>
    <w:rsid w:val="008452D8"/>
    <w:rsid w:val="00845B1A"/>
    <w:rsid w:val="00846E42"/>
    <w:rsid w:val="0085151E"/>
    <w:rsid w:val="00856281"/>
    <w:rsid w:val="00856BF4"/>
    <w:rsid w:val="00856E67"/>
    <w:rsid w:val="00860A43"/>
    <w:rsid w:val="00861986"/>
    <w:rsid w:val="00864DE0"/>
    <w:rsid w:val="00865CD9"/>
    <w:rsid w:val="00866E51"/>
    <w:rsid w:val="0087207E"/>
    <w:rsid w:val="008733DC"/>
    <w:rsid w:val="008737C4"/>
    <w:rsid w:val="008741D0"/>
    <w:rsid w:val="008757DC"/>
    <w:rsid w:val="008757FD"/>
    <w:rsid w:val="00877062"/>
    <w:rsid w:val="00882576"/>
    <w:rsid w:val="00882DB7"/>
    <w:rsid w:val="008838EE"/>
    <w:rsid w:val="00884D7C"/>
    <w:rsid w:val="00886A7B"/>
    <w:rsid w:val="00887342"/>
    <w:rsid w:val="008875B0"/>
    <w:rsid w:val="00890B23"/>
    <w:rsid w:val="008917F9"/>
    <w:rsid w:val="00892BBD"/>
    <w:rsid w:val="008939BC"/>
    <w:rsid w:val="00893B99"/>
    <w:rsid w:val="008944BE"/>
    <w:rsid w:val="0089485D"/>
    <w:rsid w:val="0089566A"/>
    <w:rsid w:val="00897DE8"/>
    <w:rsid w:val="008A37DD"/>
    <w:rsid w:val="008A51B9"/>
    <w:rsid w:val="008A7C8A"/>
    <w:rsid w:val="008B23D6"/>
    <w:rsid w:val="008B28B5"/>
    <w:rsid w:val="008B4A27"/>
    <w:rsid w:val="008B4D9C"/>
    <w:rsid w:val="008B535F"/>
    <w:rsid w:val="008B60BF"/>
    <w:rsid w:val="008B688E"/>
    <w:rsid w:val="008B6C7C"/>
    <w:rsid w:val="008B7301"/>
    <w:rsid w:val="008B734D"/>
    <w:rsid w:val="008B77AF"/>
    <w:rsid w:val="008C0B7E"/>
    <w:rsid w:val="008C0EF1"/>
    <w:rsid w:val="008C136B"/>
    <w:rsid w:val="008C2316"/>
    <w:rsid w:val="008C2F4F"/>
    <w:rsid w:val="008C3ECC"/>
    <w:rsid w:val="008C4B04"/>
    <w:rsid w:val="008C4EF0"/>
    <w:rsid w:val="008C570A"/>
    <w:rsid w:val="008C5CCD"/>
    <w:rsid w:val="008C6439"/>
    <w:rsid w:val="008C6DB1"/>
    <w:rsid w:val="008C715E"/>
    <w:rsid w:val="008D0EBE"/>
    <w:rsid w:val="008D32D1"/>
    <w:rsid w:val="008D3A99"/>
    <w:rsid w:val="008D3FA6"/>
    <w:rsid w:val="008D581D"/>
    <w:rsid w:val="008D5B7C"/>
    <w:rsid w:val="008D7378"/>
    <w:rsid w:val="008E0609"/>
    <w:rsid w:val="008E1788"/>
    <w:rsid w:val="008E22CB"/>
    <w:rsid w:val="008E2C0C"/>
    <w:rsid w:val="008E4392"/>
    <w:rsid w:val="008E4CF3"/>
    <w:rsid w:val="008E5027"/>
    <w:rsid w:val="008E64E8"/>
    <w:rsid w:val="008F1BE9"/>
    <w:rsid w:val="008F1E37"/>
    <w:rsid w:val="008F3A52"/>
    <w:rsid w:val="008F4438"/>
    <w:rsid w:val="008F4AD8"/>
    <w:rsid w:val="008F4B2E"/>
    <w:rsid w:val="008F4D1A"/>
    <w:rsid w:val="008F70A7"/>
    <w:rsid w:val="008F775E"/>
    <w:rsid w:val="00900FA6"/>
    <w:rsid w:val="00901659"/>
    <w:rsid w:val="0090253C"/>
    <w:rsid w:val="00902F73"/>
    <w:rsid w:val="00905DB0"/>
    <w:rsid w:val="00906588"/>
    <w:rsid w:val="0090693A"/>
    <w:rsid w:val="00906982"/>
    <w:rsid w:val="00906DD5"/>
    <w:rsid w:val="00907D01"/>
    <w:rsid w:val="00914675"/>
    <w:rsid w:val="00916410"/>
    <w:rsid w:val="00917D5C"/>
    <w:rsid w:val="009207B8"/>
    <w:rsid w:val="009238D5"/>
    <w:rsid w:val="00923E63"/>
    <w:rsid w:val="00925588"/>
    <w:rsid w:val="0092642C"/>
    <w:rsid w:val="00927B07"/>
    <w:rsid w:val="00927C62"/>
    <w:rsid w:val="00930F09"/>
    <w:rsid w:val="00931CD7"/>
    <w:rsid w:val="009320EC"/>
    <w:rsid w:val="00935691"/>
    <w:rsid w:val="00940685"/>
    <w:rsid w:val="00941E6A"/>
    <w:rsid w:val="0094447E"/>
    <w:rsid w:val="00945E7D"/>
    <w:rsid w:val="00947600"/>
    <w:rsid w:val="009477EB"/>
    <w:rsid w:val="009505BF"/>
    <w:rsid w:val="0095188F"/>
    <w:rsid w:val="00952F15"/>
    <w:rsid w:val="00953AA3"/>
    <w:rsid w:val="00956EBD"/>
    <w:rsid w:val="0095723A"/>
    <w:rsid w:val="009576D4"/>
    <w:rsid w:val="00961820"/>
    <w:rsid w:val="0096283F"/>
    <w:rsid w:val="00965FC1"/>
    <w:rsid w:val="00966E32"/>
    <w:rsid w:val="00967BC7"/>
    <w:rsid w:val="00971980"/>
    <w:rsid w:val="00972C8D"/>
    <w:rsid w:val="00975589"/>
    <w:rsid w:val="00981F3F"/>
    <w:rsid w:val="00985AEF"/>
    <w:rsid w:val="0098656A"/>
    <w:rsid w:val="0099002B"/>
    <w:rsid w:val="00990604"/>
    <w:rsid w:val="00992696"/>
    <w:rsid w:val="00993151"/>
    <w:rsid w:val="009975D7"/>
    <w:rsid w:val="009A3106"/>
    <w:rsid w:val="009A44AB"/>
    <w:rsid w:val="009A4948"/>
    <w:rsid w:val="009A600F"/>
    <w:rsid w:val="009A62D7"/>
    <w:rsid w:val="009A66F8"/>
    <w:rsid w:val="009B18BE"/>
    <w:rsid w:val="009B29B4"/>
    <w:rsid w:val="009B2A64"/>
    <w:rsid w:val="009B2EBE"/>
    <w:rsid w:val="009B3EB6"/>
    <w:rsid w:val="009B47B3"/>
    <w:rsid w:val="009B54D4"/>
    <w:rsid w:val="009B70BB"/>
    <w:rsid w:val="009C029D"/>
    <w:rsid w:val="009C200B"/>
    <w:rsid w:val="009C35DE"/>
    <w:rsid w:val="009C3645"/>
    <w:rsid w:val="009C37FA"/>
    <w:rsid w:val="009C4F6D"/>
    <w:rsid w:val="009C52D0"/>
    <w:rsid w:val="009C6807"/>
    <w:rsid w:val="009C6B39"/>
    <w:rsid w:val="009C6F60"/>
    <w:rsid w:val="009C71F3"/>
    <w:rsid w:val="009C7664"/>
    <w:rsid w:val="009C7FA6"/>
    <w:rsid w:val="009D090A"/>
    <w:rsid w:val="009D2368"/>
    <w:rsid w:val="009D2830"/>
    <w:rsid w:val="009D2ADA"/>
    <w:rsid w:val="009D4D1F"/>
    <w:rsid w:val="009D6901"/>
    <w:rsid w:val="009D7106"/>
    <w:rsid w:val="009D7343"/>
    <w:rsid w:val="009D794C"/>
    <w:rsid w:val="009E2137"/>
    <w:rsid w:val="009E3394"/>
    <w:rsid w:val="009E36B0"/>
    <w:rsid w:val="009E3D9C"/>
    <w:rsid w:val="009E5ECB"/>
    <w:rsid w:val="009E72C9"/>
    <w:rsid w:val="009E7759"/>
    <w:rsid w:val="009F3C62"/>
    <w:rsid w:val="009F5735"/>
    <w:rsid w:val="009F6B8A"/>
    <w:rsid w:val="009F7334"/>
    <w:rsid w:val="00A0059D"/>
    <w:rsid w:val="00A02BDB"/>
    <w:rsid w:val="00A02DF9"/>
    <w:rsid w:val="00A02F28"/>
    <w:rsid w:val="00A04A4A"/>
    <w:rsid w:val="00A05BEC"/>
    <w:rsid w:val="00A10249"/>
    <w:rsid w:val="00A10654"/>
    <w:rsid w:val="00A11D9C"/>
    <w:rsid w:val="00A139ED"/>
    <w:rsid w:val="00A168AD"/>
    <w:rsid w:val="00A21806"/>
    <w:rsid w:val="00A21869"/>
    <w:rsid w:val="00A24C28"/>
    <w:rsid w:val="00A25FC8"/>
    <w:rsid w:val="00A26A80"/>
    <w:rsid w:val="00A320A6"/>
    <w:rsid w:val="00A328AB"/>
    <w:rsid w:val="00A32D0C"/>
    <w:rsid w:val="00A3386A"/>
    <w:rsid w:val="00A3626A"/>
    <w:rsid w:val="00A40A7B"/>
    <w:rsid w:val="00A41104"/>
    <w:rsid w:val="00A420BC"/>
    <w:rsid w:val="00A420D6"/>
    <w:rsid w:val="00A44A52"/>
    <w:rsid w:val="00A510C2"/>
    <w:rsid w:val="00A5112B"/>
    <w:rsid w:val="00A530B4"/>
    <w:rsid w:val="00A55D2D"/>
    <w:rsid w:val="00A561BF"/>
    <w:rsid w:val="00A56446"/>
    <w:rsid w:val="00A61627"/>
    <w:rsid w:val="00A617FD"/>
    <w:rsid w:val="00A648C5"/>
    <w:rsid w:val="00A65625"/>
    <w:rsid w:val="00A67263"/>
    <w:rsid w:val="00A674E7"/>
    <w:rsid w:val="00A67F6D"/>
    <w:rsid w:val="00A701BD"/>
    <w:rsid w:val="00A711BC"/>
    <w:rsid w:val="00A7297F"/>
    <w:rsid w:val="00A73011"/>
    <w:rsid w:val="00A737E8"/>
    <w:rsid w:val="00A74440"/>
    <w:rsid w:val="00A75F2B"/>
    <w:rsid w:val="00A816B8"/>
    <w:rsid w:val="00A829A7"/>
    <w:rsid w:val="00A846C9"/>
    <w:rsid w:val="00A86364"/>
    <w:rsid w:val="00A86EF5"/>
    <w:rsid w:val="00A90142"/>
    <w:rsid w:val="00A91C34"/>
    <w:rsid w:val="00A92239"/>
    <w:rsid w:val="00A96D45"/>
    <w:rsid w:val="00A97E6C"/>
    <w:rsid w:val="00AA21A5"/>
    <w:rsid w:val="00AA38A7"/>
    <w:rsid w:val="00AA40EB"/>
    <w:rsid w:val="00AA58C7"/>
    <w:rsid w:val="00AA5B6F"/>
    <w:rsid w:val="00AA5D4F"/>
    <w:rsid w:val="00AB026B"/>
    <w:rsid w:val="00AB0478"/>
    <w:rsid w:val="00AB08FA"/>
    <w:rsid w:val="00AB22F6"/>
    <w:rsid w:val="00AB2DFD"/>
    <w:rsid w:val="00AB4736"/>
    <w:rsid w:val="00AB4A06"/>
    <w:rsid w:val="00AB72B7"/>
    <w:rsid w:val="00AB796C"/>
    <w:rsid w:val="00AB7BEB"/>
    <w:rsid w:val="00AB7DB8"/>
    <w:rsid w:val="00AC03FC"/>
    <w:rsid w:val="00AC0F66"/>
    <w:rsid w:val="00AC1C9A"/>
    <w:rsid w:val="00AC2777"/>
    <w:rsid w:val="00AC3079"/>
    <w:rsid w:val="00AC379E"/>
    <w:rsid w:val="00AC4A1F"/>
    <w:rsid w:val="00AD0D48"/>
    <w:rsid w:val="00AD1522"/>
    <w:rsid w:val="00AD3032"/>
    <w:rsid w:val="00AD3DCA"/>
    <w:rsid w:val="00AD6AB3"/>
    <w:rsid w:val="00AD6BCE"/>
    <w:rsid w:val="00AE1900"/>
    <w:rsid w:val="00AE1B9C"/>
    <w:rsid w:val="00AE21E0"/>
    <w:rsid w:val="00AF063E"/>
    <w:rsid w:val="00AF2636"/>
    <w:rsid w:val="00AF29CF"/>
    <w:rsid w:val="00AF4C6E"/>
    <w:rsid w:val="00AF51EA"/>
    <w:rsid w:val="00AF6916"/>
    <w:rsid w:val="00AF6EFB"/>
    <w:rsid w:val="00AF7466"/>
    <w:rsid w:val="00B01BB2"/>
    <w:rsid w:val="00B03278"/>
    <w:rsid w:val="00B068C6"/>
    <w:rsid w:val="00B070D1"/>
    <w:rsid w:val="00B076A8"/>
    <w:rsid w:val="00B07AE9"/>
    <w:rsid w:val="00B10A91"/>
    <w:rsid w:val="00B17EF8"/>
    <w:rsid w:val="00B21493"/>
    <w:rsid w:val="00B21D61"/>
    <w:rsid w:val="00B22278"/>
    <w:rsid w:val="00B23767"/>
    <w:rsid w:val="00B25BB8"/>
    <w:rsid w:val="00B26EBE"/>
    <w:rsid w:val="00B31FFB"/>
    <w:rsid w:val="00B325C9"/>
    <w:rsid w:val="00B35434"/>
    <w:rsid w:val="00B358FC"/>
    <w:rsid w:val="00B375FB"/>
    <w:rsid w:val="00B40735"/>
    <w:rsid w:val="00B407D1"/>
    <w:rsid w:val="00B42BF5"/>
    <w:rsid w:val="00B4302C"/>
    <w:rsid w:val="00B437A6"/>
    <w:rsid w:val="00B4485A"/>
    <w:rsid w:val="00B449D9"/>
    <w:rsid w:val="00B45971"/>
    <w:rsid w:val="00B45A56"/>
    <w:rsid w:val="00B47A3A"/>
    <w:rsid w:val="00B50356"/>
    <w:rsid w:val="00B5056A"/>
    <w:rsid w:val="00B51AB4"/>
    <w:rsid w:val="00B51E6F"/>
    <w:rsid w:val="00B52535"/>
    <w:rsid w:val="00B52B69"/>
    <w:rsid w:val="00B5700C"/>
    <w:rsid w:val="00B57783"/>
    <w:rsid w:val="00B57E73"/>
    <w:rsid w:val="00B61E04"/>
    <w:rsid w:val="00B64F14"/>
    <w:rsid w:val="00B65C9C"/>
    <w:rsid w:val="00B66BEE"/>
    <w:rsid w:val="00B70C2F"/>
    <w:rsid w:val="00B71814"/>
    <w:rsid w:val="00B73ABC"/>
    <w:rsid w:val="00B7411D"/>
    <w:rsid w:val="00B7506D"/>
    <w:rsid w:val="00B7692C"/>
    <w:rsid w:val="00B7741C"/>
    <w:rsid w:val="00B77BC0"/>
    <w:rsid w:val="00B77C37"/>
    <w:rsid w:val="00B8052D"/>
    <w:rsid w:val="00B83E47"/>
    <w:rsid w:val="00B86CB8"/>
    <w:rsid w:val="00B87B0E"/>
    <w:rsid w:val="00B90911"/>
    <w:rsid w:val="00B90C66"/>
    <w:rsid w:val="00B92F0C"/>
    <w:rsid w:val="00B940E8"/>
    <w:rsid w:val="00B946BB"/>
    <w:rsid w:val="00B948DA"/>
    <w:rsid w:val="00B960BB"/>
    <w:rsid w:val="00B96CAF"/>
    <w:rsid w:val="00B96FFD"/>
    <w:rsid w:val="00B97881"/>
    <w:rsid w:val="00BA0000"/>
    <w:rsid w:val="00BA0C2E"/>
    <w:rsid w:val="00BA150D"/>
    <w:rsid w:val="00BA25F0"/>
    <w:rsid w:val="00BA26EF"/>
    <w:rsid w:val="00BA2E5A"/>
    <w:rsid w:val="00BA31DC"/>
    <w:rsid w:val="00BA3613"/>
    <w:rsid w:val="00BA5BD4"/>
    <w:rsid w:val="00BA6BDD"/>
    <w:rsid w:val="00BA6F94"/>
    <w:rsid w:val="00BB038E"/>
    <w:rsid w:val="00BB067A"/>
    <w:rsid w:val="00BB183D"/>
    <w:rsid w:val="00BB262C"/>
    <w:rsid w:val="00BB370D"/>
    <w:rsid w:val="00BB3E33"/>
    <w:rsid w:val="00BB41C3"/>
    <w:rsid w:val="00BB516F"/>
    <w:rsid w:val="00BB63B1"/>
    <w:rsid w:val="00BB6865"/>
    <w:rsid w:val="00BB7F28"/>
    <w:rsid w:val="00BC0629"/>
    <w:rsid w:val="00BC536E"/>
    <w:rsid w:val="00BC5821"/>
    <w:rsid w:val="00BC5F68"/>
    <w:rsid w:val="00BC7D62"/>
    <w:rsid w:val="00BD018B"/>
    <w:rsid w:val="00BD1D92"/>
    <w:rsid w:val="00BD3D1D"/>
    <w:rsid w:val="00BD4001"/>
    <w:rsid w:val="00BD400E"/>
    <w:rsid w:val="00BD5E47"/>
    <w:rsid w:val="00BE23AF"/>
    <w:rsid w:val="00BE2B8C"/>
    <w:rsid w:val="00BE35F1"/>
    <w:rsid w:val="00BE4EBB"/>
    <w:rsid w:val="00BE511F"/>
    <w:rsid w:val="00BE52B0"/>
    <w:rsid w:val="00BE6A9A"/>
    <w:rsid w:val="00BF106F"/>
    <w:rsid w:val="00BF19E8"/>
    <w:rsid w:val="00BF203A"/>
    <w:rsid w:val="00BF3210"/>
    <w:rsid w:val="00BF38E4"/>
    <w:rsid w:val="00BF4044"/>
    <w:rsid w:val="00BF5C0D"/>
    <w:rsid w:val="00C010FF"/>
    <w:rsid w:val="00C015A7"/>
    <w:rsid w:val="00C016AD"/>
    <w:rsid w:val="00C01C86"/>
    <w:rsid w:val="00C03006"/>
    <w:rsid w:val="00C05FB7"/>
    <w:rsid w:val="00C0682A"/>
    <w:rsid w:val="00C06D44"/>
    <w:rsid w:val="00C072E0"/>
    <w:rsid w:val="00C10FE3"/>
    <w:rsid w:val="00C1156C"/>
    <w:rsid w:val="00C12447"/>
    <w:rsid w:val="00C12EE1"/>
    <w:rsid w:val="00C137C4"/>
    <w:rsid w:val="00C14390"/>
    <w:rsid w:val="00C15C4D"/>
    <w:rsid w:val="00C166E6"/>
    <w:rsid w:val="00C17660"/>
    <w:rsid w:val="00C17F9F"/>
    <w:rsid w:val="00C20AE5"/>
    <w:rsid w:val="00C2152C"/>
    <w:rsid w:val="00C217B2"/>
    <w:rsid w:val="00C2562D"/>
    <w:rsid w:val="00C25BEE"/>
    <w:rsid w:val="00C278EE"/>
    <w:rsid w:val="00C336CA"/>
    <w:rsid w:val="00C36A59"/>
    <w:rsid w:val="00C36FE2"/>
    <w:rsid w:val="00C40D93"/>
    <w:rsid w:val="00C427F5"/>
    <w:rsid w:val="00C433A8"/>
    <w:rsid w:val="00C43B25"/>
    <w:rsid w:val="00C44255"/>
    <w:rsid w:val="00C4476A"/>
    <w:rsid w:val="00C45F07"/>
    <w:rsid w:val="00C47B6C"/>
    <w:rsid w:val="00C51441"/>
    <w:rsid w:val="00C5377B"/>
    <w:rsid w:val="00C53A6C"/>
    <w:rsid w:val="00C54497"/>
    <w:rsid w:val="00C54A6C"/>
    <w:rsid w:val="00C56167"/>
    <w:rsid w:val="00C569B4"/>
    <w:rsid w:val="00C57B4E"/>
    <w:rsid w:val="00C57DDA"/>
    <w:rsid w:val="00C60112"/>
    <w:rsid w:val="00C62808"/>
    <w:rsid w:val="00C62FAA"/>
    <w:rsid w:val="00C641BC"/>
    <w:rsid w:val="00C64BD4"/>
    <w:rsid w:val="00C65823"/>
    <w:rsid w:val="00C6797F"/>
    <w:rsid w:val="00C67B48"/>
    <w:rsid w:val="00C67E28"/>
    <w:rsid w:val="00C70144"/>
    <w:rsid w:val="00C71623"/>
    <w:rsid w:val="00C7245A"/>
    <w:rsid w:val="00C73FA7"/>
    <w:rsid w:val="00C76360"/>
    <w:rsid w:val="00C764CF"/>
    <w:rsid w:val="00C76C60"/>
    <w:rsid w:val="00C77090"/>
    <w:rsid w:val="00C778CD"/>
    <w:rsid w:val="00C77C8D"/>
    <w:rsid w:val="00C818F9"/>
    <w:rsid w:val="00C84904"/>
    <w:rsid w:val="00C852BF"/>
    <w:rsid w:val="00C874F3"/>
    <w:rsid w:val="00C87A45"/>
    <w:rsid w:val="00C91236"/>
    <w:rsid w:val="00C9147F"/>
    <w:rsid w:val="00C91DE3"/>
    <w:rsid w:val="00C92058"/>
    <w:rsid w:val="00C9222D"/>
    <w:rsid w:val="00C93D05"/>
    <w:rsid w:val="00C9495A"/>
    <w:rsid w:val="00CA01A9"/>
    <w:rsid w:val="00CA0554"/>
    <w:rsid w:val="00CA0F85"/>
    <w:rsid w:val="00CA18B7"/>
    <w:rsid w:val="00CA40B9"/>
    <w:rsid w:val="00CA40C2"/>
    <w:rsid w:val="00CA60EA"/>
    <w:rsid w:val="00CA6816"/>
    <w:rsid w:val="00CB087F"/>
    <w:rsid w:val="00CB5771"/>
    <w:rsid w:val="00CB5D04"/>
    <w:rsid w:val="00CB7F84"/>
    <w:rsid w:val="00CD46AA"/>
    <w:rsid w:val="00CD47CA"/>
    <w:rsid w:val="00CD6271"/>
    <w:rsid w:val="00CE018A"/>
    <w:rsid w:val="00CE2022"/>
    <w:rsid w:val="00CE4F42"/>
    <w:rsid w:val="00CE7762"/>
    <w:rsid w:val="00CF0260"/>
    <w:rsid w:val="00CF0DA5"/>
    <w:rsid w:val="00CF77A1"/>
    <w:rsid w:val="00D002B0"/>
    <w:rsid w:val="00D006F6"/>
    <w:rsid w:val="00D01CFF"/>
    <w:rsid w:val="00D01E88"/>
    <w:rsid w:val="00D020A5"/>
    <w:rsid w:val="00D031A5"/>
    <w:rsid w:val="00D04828"/>
    <w:rsid w:val="00D10B7F"/>
    <w:rsid w:val="00D14422"/>
    <w:rsid w:val="00D14F34"/>
    <w:rsid w:val="00D14FBF"/>
    <w:rsid w:val="00D15BB0"/>
    <w:rsid w:val="00D1676B"/>
    <w:rsid w:val="00D16F1A"/>
    <w:rsid w:val="00D20B49"/>
    <w:rsid w:val="00D21569"/>
    <w:rsid w:val="00D21736"/>
    <w:rsid w:val="00D22D7A"/>
    <w:rsid w:val="00D2348E"/>
    <w:rsid w:val="00D25218"/>
    <w:rsid w:val="00D25764"/>
    <w:rsid w:val="00D276EF"/>
    <w:rsid w:val="00D328E3"/>
    <w:rsid w:val="00D34830"/>
    <w:rsid w:val="00D34C26"/>
    <w:rsid w:val="00D35808"/>
    <w:rsid w:val="00D3600F"/>
    <w:rsid w:val="00D370B7"/>
    <w:rsid w:val="00D409EB"/>
    <w:rsid w:val="00D42788"/>
    <w:rsid w:val="00D4375F"/>
    <w:rsid w:val="00D44F9C"/>
    <w:rsid w:val="00D4640F"/>
    <w:rsid w:val="00D51A68"/>
    <w:rsid w:val="00D51BE4"/>
    <w:rsid w:val="00D52FD3"/>
    <w:rsid w:val="00D54CE2"/>
    <w:rsid w:val="00D5580F"/>
    <w:rsid w:val="00D55BA7"/>
    <w:rsid w:val="00D57284"/>
    <w:rsid w:val="00D574DC"/>
    <w:rsid w:val="00D57587"/>
    <w:rsid w:val="00D60EC8"/>
    <w:rsid w:val="00D6132C"/>
    <w:rsid w:val="00D62AD3"/>
    <w:rsid w:val="00D63083"/>
    <w:rsid w:val="00D64BC0"/>
    <w:rsid w:val="00D658B4"/>
    <w:rsid w:val="00D6713B"/>
    <w:rsid w:val="00D67668"/>
    <w:rsid w:val="00D70B72"/>
    <w:rsid w:val="00D7187D"/>
    <w:rsid w:val="00D74A50"/>
    <w:rsid w:val="00D80074"/>
    <w:rsid w:val="00D81560"/>
    <w:rsid w:val="00D81D1E"/>
    <w:rsid w:val="00D81F0A"/>
    <w:rsid w:val="00D82496"/>
    <w:rsid w:val="00D82CD8"/>
    <w:rsid w:val="00D83770"/>
    <w:rsid w:val="00D849BC"/>
    <w:rsid w:val="00D93F85"/>
    <w:rsid w:val="00D945A2"/>
    <w:rsid w:val="00D94A5A"/>
    <w:rsid w:val="00D951D6"/>
    <w:rsid w:val="00D95E16"/>
    <w:rsid w:val="00D961E4"/>
    <w:rsid w:val="00DA0018"/>
    <w:rsid w:val="00DA19C4"/>
    <w:rsid w:val="00DA244C"/>
    <w:rsid w:val="00DA36E8"/>
    <w:rsid w:val="00DA5D91"/>
    <w:rsid w:val="00DA7E19"/>
    <w:rsid w:val="00DB03AF"/>
    <w:rsid w:val="00DB0FBD"/>
    <w:rsid w:val="00DB1549"/>
    <w:rsid w:val="00DB1E6C"/>
    <w:rsid w:val="00DB513B"/>
    <w:rsid w:val="00DB5CC5"/>
    <w:rsid w:val="00DC08A8"/>
    <w:rsid w:val="00DC12C6"/>
    <w:rsid w:val="00DC3041"/>
    <w:rsid w:val="00DC3D15"/>
    <w:rsid w:val="00DC4B7C"/>
    <w:rsid w:val="00DC5758"/>
    <w:rsid w:val="00DC74B5"/>
    <w:rsid w:val="00DC7894"/>
    <w:rsid w:val="00DC7E1A"/>
    <w:rsid w:val="00DD0E67"/>
    <w:rsid w:val="00DD1153"/>
    <w:rsid w:val="00DD13DE"/>
    <w:rsid w:val="00DD2830"/>
    <w:rsid w:val="00DD2912"/>
    <w:rsid w:val="00DD2BD2"/>
    <w:rsid w:val="00DD5E73"/>
    <w:rsid w:val="00DE3758"/>
    <w:rsid w:val="00DE50D7"/>
    <w:rsid w:val="00DE526E"/>
    <w:rsid w:val="00DE6A77"/>
    <w:rsid w:val="00DF1505"/>
    <w:rsid w:val="00DF1BCE"/>
    <w:rsid w:val="00DF1D2E"/>
    <w:rsid w:val="00DF2C2B"/>
    <w:rsid w:val="00DF33A9"/>
    <w:rsid w:val="00DF35BA"/>
    <w:rsid w:val="00DF4DAB"/>
    <w:rsid w:val="00E00406"/>
    <w:rsid w:val="00E00A6F"/>
    <w:rsid w:val="00E00E20"/>
    <w:rsid w:val="00E01F03"/>
    <w:rsid w:val="00E0692A"/>
    <w:rsid w:val="00E06EDE"/>
    <w:rsid w:val="00E14598"/>
    <w:rsid w:val="00E15CD0"/>
    <w:rsid w:val="00E16146"/>
    <w:rsid w:val="00E17353"/>
    <w:rsid w:val="00E20084"/>
    <w:rsid w:val="00E200A9"/>
    <w:rsid w:val="00E20E72"/>
    <w:rsid w:val="00E22594"/>
    <w:rsid w:val="00E2307B"/>
    <w:rsid w:val="00E24712"/>
    <w:rsid w:val="00E2489A"/>
    <w:rsid w:val="00E2605E"/>
    <w:rsid w:val="00E26A5A"/>
    <w:rsid w:val="00E274BD"/>
    <w:rsid w:val="00E30736"/>
    <w:rsid w:val="00E32317"/>
    <w:rsid w:val="00E32CC8"/>
    <w:rsid w:val="00E37D2C"/>
    <w:rsid w:val="00E421A3"/>
    <w:rsid w:val="00E42BDA"/>
    <w:rsid w:val="00E44B34"/>
    <w:rsid w:val="00E44DB9"/>
    <w:rsid w:val="00E45C0C"/>
    <w:rsid w:val="00E47765"/>
    <w:rsid w:val="00E4784A"/>
    <w:rsid w:val="00E47FF3"/>
    <w:rsid w:val="00E50298"/>
    <w:rsid w:val="00E508BE"/>
    <w:rsid w:val="00E558B6"/>
    <w:rsid w:val="00E55CC2"/>
    <w:rsid w:val="00E5697F"/>
    <w:rsid w:val="00E570A5"/>
    <w:rsid w:val="00E626F8"/>
    <w:rsid w:val="00E6299D"/>
    <w:rsid w:val="00E635D9"/>
    <w:rsid w:val="00E64853"/>
    <w:rsid w:val="00E65263"/>
    <w:rsid w:val="00E6642E"/>
    <w:rsid w:val="00E71983"/>
    <w:rsid w:val="00E72B06"/>
    <w:rsid w:val="00E72E5E"/>
    <w:rsid w:val="00E72EB7"/>
    <w:rsid w:val="00E74E40"/>
    <w:rsid w:val="00E75414"/>
    <w:rsid w:val="00E75EB2"/>
    <w:rsid w:val="00E766DF"/>
    <w:rsid w:val="00E76BE3"/>
    <w:rsid w:val="00E808EE"/>
    <w:rsid w:val="00E814C2"/>
    <w:rsid w:val="00E81749"/>
    <w:rsid w:val="00E83A0B"/>
    <w:rsid w:val="00E83EE9"/>
    <w:rsid w:val="00E84610"/>
    <w:rsid w:val="00E84C08"/>
    <w:rsid w:val="00E9260A"/>
    <w:rsid w:val="00E940F3"/>
    <w:rsid w:val="00E943B9"/>
    <w:rsid w:val="00E9587D"/>
    <w:rsid w:val="00E96C1E"/>
    <w:rsid w:val="00EA0A4A"/>
    <w:rsid w:val="00EA3250"/>
    <w:rsid w:val="00EA362C"/>
    <w:rsid w:val="00EA52B1"/>
    <w:rsid w:val="00EA5747"/>
    <w:rsid w:val="00EA5BFD"/>
    <w:rsid w:val="00EA605A"/>
    <w:rsid w:val="00EA7529"/>
    <w:rsid w:val="00EA7F54"/>
    <w:rsid w:val="00EB10EB"/>
    <w:rsid w:val="00EB1632"/>
    <w:rsid w:val="00EB2BD8"/>
    <w:rsid w:val="00EC0E86"/>
    <w:rsid w:val="00EC2219"/>
    <w:rsid w:val="00EC27A8"/>
    <w:rsid w:val="00EC2ECA"/>
    <w:rsid w:val="00EC3E10"/>
    <w:rsid w:val="00EC5074"/>
    <w:rsid w:val="00EC5183"/>
    <w:rsid w:val="00EC7194"/>
    <w:rsid w:val="00ED04B0"/>
    <w:rsid w:val="00ED064A"/>
    <w:rsid w:val="00ED1726"/>
    <w:rsid w:val="00ED231B"/>
    <w:rsid w:val="00ED2BE3"/>
    <w:rsid w:val="00ED3FBD"/>
    <w:rsid w:val="00ED6F13"/>
    <w:rsid w:val="00ED7413"/>
    <w:rsid w:val="00ED76B9"/>
    <w:rsid w:val="00ED7CDB"/>
    <w:rsid w:val="00EE0AF7"/>
    <w:rsid w:val="00EE1E3A"/>
    <w:rsid w:val="00EE28D2"/>
    <w:rsid w:val="00EE305A"/>
    <w:rsid w:val="00EE3BCE"/>
    <w:rsid w:val="00EE3FB0"/>
    <w:rsid w:val="00EE5F6A"/>
    <w:rsid w:val="00EE5FB1"/>
    <w:rsid w:val="00EE68E0"/>
    <w:rsid w:val="00EE6F95"/>
    <w:rsid w:val="00EE7C0C"/>
    <w:rsid w:val="00EF0329"/>
    <w:rsid w:val="00EF08DE"/>
    <w:rsid w:val="00EF0AC5"/>
    <w:rsid w:val="00EF14FD"/>
    <w:rsid w:val="00EF3653"/>
    <w:rsid w:val="00EF37CC"/>
    <w:rsid w:val="00EF642F"/>
    <w:rsid w:val="00EF6AC6"/>
    <w:rsid w:val="00EF7A61"/>
    <w:rsid w:val="00EF7BD2"/>
    <w:rsid w:val="00F06308"/>
    <w:rsid w:val="00F072A0"/>
    <w:rsid w:val="00F0785A"/>
    <w:rsid w:val="00F11A24"/>
    <w:rsid w:val="00F12A4C"/>
    <w:rsid w:val="00F136B6"/>
    <w:rsid w:val="00F1518F"/>
    <w:rsid w:val="00F17850"/>
    <w:rsid w:val="00F17AD6"/>
    <w:rsid w:val="00F20BCF"/>
    <w:rsid w:val="00F20C2D"/>
    <w:rsid w:val="00F20FF1"/>
    <w:rsid w:val="00F21341"/>
    <w:rsid w:val="00F21D76"/>
    <w:rsid w:val="00F221AF"/>
    <w:rsid w:val="00F23E58"/>
    <w:rsid w:val="00F24641"/>
    <w:rsid w:val="00F248C1"/>
    <w:rsid w:val="00F26FF7"/>
    <w:rsid w:val="00F27802"/>
    <w:rsid w:val="00F30597"/>
    <w:rsid w:val="00F317DC"/>
    <w:rsid w:val="00F34D9A"/>
    <w:rsid w:val="00F35645"/>
    <w:rsid w:val="00F417A5"/>
    <w:rsid w:val="00F420F1"/>
    <w:rsid w:val="00F4298A"/>
    <w:rsid w:val="00F5281D"/>
    <w:rsid w:val="00F53B14"/>
    <w:rsid w:val="00F54383"/>
    <w:rsid w:val="00F566BA"/>
    <w:rsid w:val="00F56BAF"/>
    <w:rsid w:val="00F613B5"/>
    <w:rsid w:val="00F6326B"/>
    <w:rsid w:val="00F64D8C"/>
    <w:rsid w:val="00F65079"/>
    <w:rsid w:val="00F65140"/>
    <w:rsid w:val="00F65EA4"/>
    <w:rsid w:val="00F665D2"/>
    <w:rsid w:val="00F7017B"/>
    <w:rsid w:val="00F73F71"/>
    <w:rsid w:val="00F74341"/>
    <w:rsid w:val="00F747CA"/>
    <w:rsid w:val="00F75605"/>
    <w:rsid w:val="00F76C60"/>
    <w:rsid w:val="00F81BC4"/>
    <w:rsid w:val="00F84C13"/>
    <w:rsid w:val="00F859A1"/>
    <w:rsid w:val="00F93E54"/>
    <w:rsid w:val="00FA39E0"/>
    <w:rsid w:val="00FA4129"/>
    <w:rsid w:val="00FA508F"/>
    <w:rsid w:val="00FA68A9"/>
    <w:rsid w:val="00FB289D"/>
    <w:rsid w:val="00FB2900"/>
    <w:rsid w:val="00FC13B2"/>
    <w:rsid w:val="00FC1484"/>
    <w:rsid w:val="00FC23CD"/>
    <w:rsid w:val="00FC34B4"/>
    <w:rsid w:val="00FC4516"/>
    <w:rsid w:val="00FC5A3A"/>
    <w:rsid w:val="00FC5B41"/>
    <w:rsid w:val="00FC65F2"/>
    <w:rsid w:val="00FC7A4F"/>
    <w:rsid w:val="00FD1739"/>
    <w:rsid w:val="00FD3811"/>
    <w:rsid w:val="00FD5EB0"/>
    <w:rsid w:val="00FE3AFB"/>
    <w:rsid w:val="00FE3BA9"/>
    <w:rsid w:val="00FE3CB4"/>
    <w:rsid w:val="00FE4F27"/>
    <w:rsid w:val="00FE5C33"/>
    <w:rsid w:val="00FF0A81"/>
    <w:rsid w:val="00FF2F64"/>
    <w:rsid w:val="00FF6554"/>
    <w:rsid w:val="00FF7B7B"/>
    <w:rsid w:val="00FF7C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7B8EB217-63C2-49CF-8C91-6091D78F3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nhideWhenUsed/>
    <w:qFormat/>
    <w:rsid w:val="00DA0018"/>
    <w:rPr>
      <w:b/>
      <w:bCs/>
    </w:rPr>
  </w:style>
  <w:style w:type="character" w:styleId="ac">
    <w:name w:val="annotation reference"/>
    <w:basedOn w:val="a0"/>
    <w:uiPriority w:val="99"/>
    <w:semiHidden/>
    <w:unhideWhenUsed/>
    <w:rsid w:val="00B076A8"/>
    <w:rPr>
      <w:sz w:val="18"/>
      <w:szCs w:val="18"/>
    </w:rPr>
  </w:style>
  <w:style w:type="paragraph" w:styleId="ad">
    <w:name w:val="annotation text"/>
    <w:basedOn w:val="a"/>
    <w:link w:val="Char2"/>
    <w:uiPriority w:val="99"/>
    <w:semiHidden/>
    <w:unhideWhenUsed/>
    <w:rsid w:val="00B076A8"/>
  </w:style>
  <w:style w:type="character" w:customStyle="1" w:styleId="Char2">
    <w:name w:val="메모 텍스트 Char"/>
    <w:basedOn w:val="a0"/>
    <w:link w:val="ad"/>
    <w:uiPriority w:val="99"/>
    <w:semiHidden/>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728937">
      <w:bodyDiv w:val="1"/>
      <w:marLeft w:val="0"/>
      <w:marRight w:val="0"/>
      <w:marTop w:val="0"/>
      <w:marBottom w:val="0"/>
      <w:divBdr>
        <w:top w:val="none" w:sz="0" w:space="0" w:color="auto"/>
        <w:left w:val="none" w:sz="0" w:space="0" w:color="auto"/>
        <w:bottom w:val="none" w:sz="0" w:space="0" w:color="auto"/>
        <w:right w:val="none" w:sz="0" w:space="0" w:color="auto"/>
      </w:divBdr>
    </w:div>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1259484942">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 w:id="1823542093">
      <w:bodyDiv w:val="1"/>
      <w:marLeft w:val="0"/>
      <w:marRight w:val="0"/>
      <w:marTop w:val="0"/>
      <w:marBottom w:val="0"/>
      <w:divBdr>
        <w:top w:val="none" w:sz="0" w:space="0" w:color="auto"/>
        <w:left w:val="none" w:sz="0" w:space="0" w:color="auto"/>
        <w:bottom w:val="none" w:sz="0" w:space="0" w:color="auto"/>
        <w:right w:val="none" w:sz="0" w:space="0" w:color="auto"/>
      </w:divBdr>
      <w:divsChild>
        <w:div w:id="1938784054">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72AA9-D785-4F4C-BA7E-95DF78CAF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678</Words>
  <Characters>3869</Characters>
  <Application>Microsoft Office Word</Application>
  <DocSecurity>0</DocSecurity>
  <Lines>32</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Jongwoo Hong(LGE)</dc:creator>
  <cp:lastModifiedBy>홍종우</cp:lastModifiedBy>
  <cp:revision>4</cp:revision>
  <cp:lastPrinted>2016-11-04T12:09:00Z</cp:lastPrinted>
  <dcterms:created xsi:type="dcterms:W3CDTF">2017-08-11T09:51:00Z</dcterms:created>
  <dcterms:modified xsi:type="dcterms:W3CDTF">2017-08-11T10:00:00Z</dcterms:modified>
</cp:coreProperties>
</file>